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/>
        <w:ind w:left="120"/>
        <w:rPr>
          <w:lang w:val="ru-RU"/>
        </w:rPr>
      </w:pPr>
      <w:bookmarkStart w:id="0" w:name="block-12836971"/>
    </w:p>
    <w:p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  <w:r>
        <w:drawing>
          <wp:inline distT="0" distB="0" distL="114300" distR="114300">
            <wp:extent cx="5938520" cy="8583295"/>
            <wp:effectExtent l="0" t="0" r="5080" b="825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858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9" w:name="_GoBack"/>
      <w:bookmarkEnd w:id="9"/>
    </w:p>
    <w:bookmarkEnd w:id="0"/>
    <w:p>
      <w:pPr>
        <w:spacing w:after="0" w:line="264" w:lineRule="auto"/>
        <w:ind w:left="120"/>
        <w:jc w:val="both"/>
        <w:rPr>
          <w:lang w:val="ru-RU"/>
        </w:rPr>
      </w:pPr>
      <w:bookmarkStart w:id="1" w:name="block-12836970"/>
      <w:r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информации и закладываются основы вероятностного мышления.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‌‌‌</w:t>
      </w:r>
      <w:bookmarkStart w:id="2" w:name="b3c9237e-6172-48ee-b1c7-f6774da89513"/>
      <w:r>
        <w:rPr>
          <w:rFonts w:ascii="Times New Roman" w:hAnsi="Times New Roman"/>
          <w:color w:val="000000"/>
          <w:sz w:val="28"/>
          <w:lang w:val="ru-RU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2"/>
      <w:r>
        <w:rPr>
          <w:rFonts w:ascii="Times New Roman" w:hAnsi="Times New Roman"/>
          <w:color w:val="000000"/>
          <w:sz w:val="28"/>
          <w:lang w:val="ru-RU"/>
        </w:rPr>
        <w:t>‌‌</w:t>
      </w:r>
    </w:p>
    <w:p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1"/>
    <w:p>
      <w:pPr>
        <w:spacing w:after="0" w:line="264" w:lineRule="auto"/>
        <w:ind w:left="120"/>
        <w:jc w:val="both"/>
        <w:rPr>
          <w:lang w:val="ru-RU"/>
        </w:rPr>
      </w:pPr>
      <w:bookmarkStart w:id="3" w:name="block-12836965"/>
      <w:r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(эйлеров путь). Представление об ориентированном графе. Решение задач с помощью графов.</w:t>
      </w: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множеств для описания реальных процессов и явлений, при решении задач.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рассеивания данных. Дисперсия и стандартное отклонение числовых наборов. Диаграмма рассеивания.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нахождение вероятностей с помощью дерева случайного эксперимента, диаграмм Эйлера.</w:t>
      </w: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Геометрическая вероятность. Случайный выбор точки из фигуры на плоскости, из отрезка и из дуги окружности.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Испытание. Успех и неудача. Серия испытаний до первого успеха. Серия испытаний Бернулли. Вероятности событий в серии испытаний Бернулли.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3"/>
    <w:p>
      <w:pPr>
        <w:spacing w:after="0" w:line="264" w:lineRule="auto"/>
        <w:ind w:left="120"/>
        <w:jc w:val="both"/>
        <w:rPr>
          <w:lang w:val="ru-RU"/>
        </w:rPr>
      </w:pPr>
      <w:bookmarkStart w:id="4" w:name="block-12836966"/>
      <w:r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«Вероятность и статистика» характеризуются: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6) физическое воспитание, формирование культуры здоровья и эмоционального благополучия: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>
      <w:pPr>
        <w:spacing w:after="0" w:line="264" w:lineRule="auto"/>
        <w:ind w:left="120"/>
        <w:jc w:val="both"/>
        <w:rPr>
          <w:lang w:val="ru-RU"/>
        </w:rPr>
      </w:pPr>
    </w:p>
    <w:p>
      <w:pPr>
        <w:spacing w:after="0" w:line="264" w:lineRule="auto"/>
        <w:ind w:firstLine="600"/>
        <w:jc w:val="both"/>
        <w:rPr>
          <w:lang w:val="ru-RU"/>
        </w:rPr>
      </w:pPr>
      <w:bookmarkStart w:id="5" w:name="_Toc124426249"/>
      <w:bookmarkEnd w:id="5"/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Описывать и интерпретировать реальные числовые данные, представленные в таблицах, на диаграммах, графиках.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частоты числовых значений и частоты событий, в том числе по результатам измерений и наблюдений.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графические модели: дерево случайного эксперимента, диаграммы Эйлера, числовая прямая.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Решать задачи организованным перебором вариантов, а также с использованием комбинаторных правил и методов.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Иметь представление о случайной величине и о распределении вероятностей.</w:t>
      </w:r>
    </w:p>
    <w:p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>
      <w:pPr>
        <w:rPr>
          <w:lang w:val="ru-RU"/>
        </w:r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4"/>
    <w:p>
      <w:pPr>
        <w:spacing w:after="0"/>
        <w:ind w:left="120"/>
      </w:pPr>
      <w:bookmarkStart w:id="6" w:name="block-12836967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5"/>
        <w:gridCol w:w="4526"/>
        <w:gridCol w:w="1598"/>
        <w:gridCol w:w="1745"/>
        <w:gridCol w:w="1829"/>
        <w:gridCol w:w="2798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"https://m.edsoo.ru/7f415fdc"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415</w:t>
            </w:r>
            <w:r>
              <w:rPr>
                <w:rFonts w:ascii="Times New Roman" w:hAnsi="Times New Roman"/>
                <w:color w:val="0000FF"/>
                <w:u w:val="single"/>
              </w:rPr>
              <w:t>fdc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"https://m.edsoo.ru/7f415fdc"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415</w:t>
            </w:r>
            <w:r>
              <w:rPr>
                <w:rFonts w:ascii="Times New Roman" w:hAnsi="Times New Roman"/>
                <w:color w:val="0000FF"/>
                <w:u w:val="single"/>
              </w:rPr>
              <w:t>fdc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"https://m.edsoo.ru/7f415fdc"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415</w:t>
            </w:r>
            <w:r>
              <w:rPr>
                <w:rFonts w:ascii="Times New Roman" w:hAnsi="Times New Roman"/>
                <w:color w:val="0000FF"/>
                <w:u w:val="single"/>
              </w:rPr>
              <w:t>fdc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"https://m.edsoo.ru/7f415fdc"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415</w:t>
            </w:r>
            <w:r>
              <w:rPr>
                <w:rFonts w:ascii="Times New Roman" w:hAnsi="Times New Roman"/>
                <w:color w:val="0000FF"/>
                <w:u w:val="single"/>
              </w:rPr>
              <w:t>fdc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"https://m.edsoo.ru/7f415fdc"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415</w:t>
            </w:r>
            <w:r>
              <w:rPr>
                <w:rFonts w:ascii="Times New Roman" w:hAnsi="Times New Roman"/>
                <w:color w:val="0000FF"/>
                <w:u w:val="single"/>
              </w:rPr>
              <w:t>fdc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"https://m.edsoo.ru/7f415fdc"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415</w:t>
            </w:r>
            <w:r>
              <w:rPr>
                <w:rFonts w:ascii="Times New Roman" w:hAnsi="Times New Roman"/>
                <w:color w:val="0000FF"/>
                <w:u w:val="single"/>
              </w:rPr>
              <w:t>fdc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5"/>
        <w:gridCol w:w="4526"/>
        <w:gridCol w:w="1598"/>
        <w:gridCol w:w="1745"/>
        <w:gridCol w:w="1829"/>
        <w:gridCol w:w="2810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7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"https://m.edsoo.ru/7f417fb2"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417</w:t>
            </w:r>
            <w:r>
              <w:rPr>
                <w:rFonts w:ascii="Times New Roman" w:hAnsi="Times New Roman"/>
                <w:color w:val="0000FF"/>
                <w:u w:val="single"/>
              </w:rPr>
              <w:t>fb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статистика. Рассеивание данных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"https://m.edsoo.ru/7f417fb2"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417</w:t>
            </w:r>
            <w:r>
              <w:rPr>
                <w:rFonts w:ascii="Times New Roman" w:hAnsi="Times New Roman"/>
                <w:color w:val="0000FF"/>
                <w:u w:val="single"/>
              </w:rPr>
              <w:t>fb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"https://m.edsoo.ru/7f417fb2"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417</w:t>
            </w:r>
            <w:r>
              <w:rPr>
                <w:rFonts w:ascii="Times New Roman" w:hAnsi="Times New Roman"/>
                <w:color w:val="0000FF"/>
                <w:u w:val="single"/>
              </w:rPr>
              <w:t>fb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Вероятность случайного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"https://m.edsoo.ru/7f417fb2"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417</w:t>
            </w:r>
            <w:r>
              <w:rPr>
                <w:rFonts w:ascii="Times New Roman" w:hAnsi="Times New Roman"/>
                <w:color w:val="0000FF"/>
                <w:u w:val="single"/>
              </w:rPr>
              <w:t>fb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 в теорию графов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"https://m.edsoo.ru/7f417fb2"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417</w:t>
            </w:r>
            <w:r>
              <w:rPr>
                <w:rFonts w:ascii="Times New Roman" w:hAnsi="Times New Roman"/>
                <w:color w:val="0000FF"/>
                <w:u w:val="single"/>
              </w:rPr>
              <w:t>fb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Случайные события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"https://m.edsoo.ru/7f417fb2"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417</w:t>
            </w:r>
            <w:r>
              <w:rPr>
                <w:rFonts w:ascii="Times New Roman" w:hAnsi="Times New Roman"/>
                <w:color w:val="0000FF"/>
                <w:u w:val="single"/>
              </w:rPr>
              <w:t>fb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"https://m.edsoo.ru/7f417fb2"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417</w:t>
            </w:r>
            <w:r>
              <w:rPr>
                <w:rFonts w:ascii="Times New Roman" w:hAnsi="Times New Roman"/>
                <w:color w:val="0000FF"/>
                <w:u w:val="single"/>
              </w:rPr>
              <w:t>fb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5"/>
        <w:gridCol w:w="4526"/>
        <w:gridCol w:w="1598"/>
        <w:gridCol w:w="1745"/>
        <w:gridCol w:w="1829"/>
        <w:gridCol w:w="2834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курса 8 класса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"https://m.edsoo.ru/7f41a302"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302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"https://m.edsoo.ru/7f41a302"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302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Геометрическая вероятность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"https://m.edsoo.ru/7f41a302"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302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Бернулли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"https://m.edsoo.ru/7f41a302"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302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величина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"https://m.edsoo.ru/7f41a302"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302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контроль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"https://m.edsoo.ru/7f41a302"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302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bookmarkEnd w:id="6"/>
    <w:p>
      <w:pPr>
        <w:spacing w:after="0"/>
        <w:ind w:left="120"/>
      </w:pPr>
      <w:bookmarkStart w:id="7" w:name="block-12836968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3"/>
        <w:gridCol w:w="4459"/>
        <w:gridCol w:w="1327"/>
        <w:gridCol w:w="1518"/>
        <w:gridCol w:w="1609"/>
        <w:gridCol w:w="1147"/>
        <w:gridCol w:w="2872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 в таблицах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"https://m.edsoo.ru/863ec1f8"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вычисления по табличным данным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"https://m.edsoo.ru/863ec324"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324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и интерпретация табличных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"https://m.edsoo.ru/863ec78e"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"Таблицы"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"https://m.edsoo.ru/863ed18e"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18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"https://m.edsoo.ru/863ed602"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602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"Диаграммы"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"https://m.edsoo.ru/863ed72e"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"https://m.edsoo.ru/863ed846"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846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наборы. Среднее арифметическое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"https://m.edsoo.ru/863ed846"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846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"https://m.edsoo.ru/863edb3e"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edb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Медиана числового набора. Устойчивость медианы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"Средние значения"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"https://m.edsoo.ru/863edc6a"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edc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"https://m.edsoo.ru/863ee07a"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07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Наибольшее и наименьшее значения числового набора. </w:t>
            </w:r>
            <w:r>
              <w:rPr>
                <w:rFonts w:ascii="Times New Roman" w:hAnsi="Times New Roman"/>
                <w:color w:val="000000"/>
                <w:sz w:val="24"/>
              </w:rPr>
              <w:t>Размах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"https://m.edsoo.ru/863ee390"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390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Случайная изменчивость (примеры)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"https://m.edsoo.ru/863ee4bc"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Частота значений в массиве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"https://m.edsoo.ru/863ee69c"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"https://m.edsoo.ru/863ee9d0"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Гистограммы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"https://m.edsoo.ru/863eee1c"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eee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"Случайная изменчивость"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"https://m.edsoo.ru/863eecc8"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eecc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Граф, вершина, ребро. Представление задачи с помощью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"https://m.edsoo.ru/863eef52"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eef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(валентность) вершины. Число рёбер и суммарная степень вершин. </w:t>
            </w:r>
            <w:r>
              <w:rPr>
                <w:rFonts w:ascii="Times New Roman" w:hAnsi="Times New Roman"/>
                <w:color w:val="000000"/>
                <w:sz w:val="24"/>
              </w:rPr>
              <w:t>Цепь и цикл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"https://m.edsoo.ru/863ef0ba"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ba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Цепь и цикл. Путь в графе.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о связности графа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"https://m.edsoo.ru/863ef236"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236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об ориентированных графах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"https://m.edsoo.ru/863ef3b2"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Случайный опыт и случайное событие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"https://m.edsoo.ru/863ef4d4"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"https://m.edsoo.ru/863ef646"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646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Монета и игральная кость в теории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"Частота выпадения орла"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"https://m.edsoo.ru/863ef8a8"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"Случайная изменчивость. </w:t>
            </w:r>
            <w:r>
              <w:rPr>
                <w:rFonts w:ascii="Times New Roman" w:hAnsi="Times New Roman"/>
                <w:color w:val="000000"/>
                <w:sz w:val="24"/>
              </w:rPr>
              <w:t>Графы. Вероятность случайного события"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"https://m.edsoo.ru/863f0186"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0186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"https://m.edsoo.ru/863efa24"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efa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"https://m.edsoo.ru/863efbaa"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efbaa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"https://m.edsoo.ru/863efec0"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efec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4"/>
        <w:gridCol w:w="4715"/>
        <w:gridCol w:w="1271"/>
        <w:gridCol w:w="1499"/>
        <w:gridCol w:w="1598"/>
        <w:gridCol w:w="1131"/>
        <w:gridCol w:w="2847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"https://m.edsoo.ru/863f029e"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029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изменчивость. Средние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"https://m.edsoo.ru/863f03fc"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03</w:t>
            </w:r>
            <w:r>
              <w:rPr>
                <w:rFonts w:ascii="Times New Roman" w:hAnsi="Times New Roman"/>
                <w:color w:val="0000FF"/>
                <w:u w:val="single"/>
              </w:rPr>
              <w:t>fc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события. Вероятности и частоты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"https://m.edsoo.ru/863f0578"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0578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"https://m.edsoo.ru/863f076c"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076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Отклонения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"https://m.edsoo.ru/863f0a50"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Дисперсия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"https://m.edsoo.ru/863f0a50"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Стандартное отклонение числового набора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"https://m.edsoo.ru/863f0bfe"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bfe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Диаграммы рассеивания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"https://m.edsoo.ru/863f0ea6"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Множество, подмножество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"https://m.edsoo.ru/863f1180"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1180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множествами: объединение, пересечение, дополнение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"https://m.edsoo.ru/863f143c"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143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"https://m.edsoo.ru/863f1784"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1784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Графическое представление множеств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"https://m.edsoo.ru/863f198c"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"Статистика.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Множества"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Элементарные события. Случайные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"https://m.edsoo.ru/863f1dec"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dec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"https://m.edsoo.ru/863f1dec"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dec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Благоприятствующие элементарные события. Вероятности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"https://m.edsoo.ru/863f1f72"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"https://m.edsoo.ru/863f21ca"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21</w:t>
            </w:r>
            <w:r>
              <w:rPr>
                <w:rFonts w:ascii="Times New Roman" w:hAnsi="Times New Roman"/>
                <w:color w:val="0000FF"/>
                <w:u w:val="single"/>
              </w:rPr>
              <w:t>ca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Опыты с равновозможными элементарными событиями.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Случайный выбор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"https://m.edsoo.ru/863f21ca"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21</w:t>
            </w:r>
            <w:r>
              <w:rPr>
                <w:rFonts w:ascii="Times New Roman" w:hAnsi="Times New Roman"/>
                <w:color w:val="0000FF"/>
                <w:u w:val="single"/>
              </w:rPr>
              <w:t>ca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"https://m.edsoo.ru/863f235a"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235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"https://m.edsoo.ru/863f2a4e"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дерева: единственность пути, существование висячей вершины, связь между числом вершин и числом рёбер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"https://m.edsoo.ru/863f2bac"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bac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"https://m.edsoo.ru/863f2cd8"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cd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Правило умножения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"https://m.edsoo.ru/863f2e36"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Противоположное событие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"https://m.edsoo.ru/863f2f8a"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Диаграмма Эйлера. Объединение и пересечение событий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"https://m.edsoo.ru/863f3214"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3214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"https://m.edsoo.ru/863f3372"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3372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Несовместные события. Формула сложения вероятностей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"https://m.edsoo.ru/863f3764"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3764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"https://m.edsoo.ru/863f38ae"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38</w:t>
            </w:r>
            <w:r>
              <w:rPr>
                <w:rFonts w:ascii="Times New Roman" w:hAnsi="Times New Roman"/>
                <w:color w:val="0000FF"/>
                <w:u w:val="single"/>
              </w:rPr>
              <w:t>ae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Правило умножения вероятностей. Условная вероятность.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Независимые события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"https://m.edsoo.ru/863f3b06"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"https://m.edsoo.ru/863f3cbe"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cbe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случайного эксперимента в виде дерева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"https://m.edsoo.ru/863f3f20"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"https://m.edsoo.ru/863f4128"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4128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обобщение. Графы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"https://m.edsoo.ru/863f4312"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4312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"Случайные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Вероятность. Графы"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5"/>
        <w:gridCol w:w="4467"/>
        <w:gridCol w:w="1330"/>
        <w:gridCol w:w="1522"/>
        <w:gridCol w:w="1614"/>
        <w:gridCol w:w="1150"/>
        <w:gridCol w:w="2847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after="0"/>
              <w:ind w:left="135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/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"https://m.edsoo.ru/863f47ea"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47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"https://m.edsoo.ru/863f47ea"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47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над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Независимость событий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Комбинаторное правило умножения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"https://m.edsoo.ru/863f4e16"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Перестановки. Факториал. Сочетания и число сочетаний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"https://m.edsoo.ru/863f4e16"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 Паскаля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"https://m.edsoo.ru/863f5014"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5014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"https://m.edsoo.ru/863f5208"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5208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"https://m.edsoo.ru/863f5884"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5884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"https://m.edsoo.ru/863f5a50"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"https://m.edsoo.ru/863f5bfe"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bfe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"https://m.edsoo.ru/863f5e10"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"https://m.edsoo.ru/863f6162"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6162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"https://m.edsoo.ru/863f6356"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6356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Испытание. Успех и неудача. Серия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"https://m.edsoo.ru/863f64d2"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"https://m.edsoo.ru/863f6680"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6680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"Испытания Бернулли"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"https://m.edsoo.ru/863f67de"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67</w:t>
            </w:r>
            <w:r>
              <w:rPr>
                <w:rFonts w:ascii="Times New Roman" w:hAnsi="Times New Roman"/>
                <w:color w:val="0000FF"/>
                <w:u w:val="single"/>
              </w:rPr>
              <w:t>de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Случайная величина и распределение вероятностей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"https://m.edsoo.ru/863f6b44"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и дисперсия случайной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"https://m.edsoo.ru/863f6da6"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da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"https://m.edsoo.ru/863f6f86"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законе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"https://m.edsoo.ru/863f72c4"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вероятностей с помощью частот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"https://m.edsoo.ru/863f7652"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7652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закона больших чисел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"https://m.edsoo.ru/863f7116"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7116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Представление данных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"https://m.edsoo.ru/863f783c"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783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Представление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Описательная статистика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"https://m.edsoo.ru/863f893a"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893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"https://m.edsoo.ru/863f7a4e"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Вероятность случайного события.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Элементы 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"https://m.edsoo.ru/863f7c9c"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Элементы комбинаторики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"https://m.edsoo.ru/863f7e54"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Обобщение, систематизация знаний. Элементы комбинаторики. </w:t>
            </w:r>
            <w:r>
              <w:rPr>
                <w:rFonts w:ascii="Times New Roman" w:hAnsi="Times New Roman"/>
                <w:color w:val="000000"/>
                <w:sz w:val="24"/>
              </w:rPr>
              <w:t>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"https://m.edsoo.ru/863f8408"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8408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"https://m.edsoo.ru/863f861a"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861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"https://m.edsoo.ru/863f8b56"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/863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Обобщение,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/>
        </w:tc>
      </w:tr>
    </w:tbl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p>
      <w:pPr>
        <w:sectPr>
          <w:pgSz w:w="16383" w:h="11906" w:orient="landscape"/>
          <w:pgMar w:top="1134" w:right="850" w:bottom="1134" w:left="1701" w:header="720" w:footer="720" w:gutter="0"/>
          <w:cols w:space="720" w:num="1"/>
        </w:sectPr>
      </w:pPr>
    </w:p>
    <w:bookmarkEnd w:id="7"/>
    <w:p>
      <w:pPr>
        <w:spacing w:after="0"/>
        <w:ind w:left="120"/>
      </w:pPr>
      <w:bookmarkStart w:id="8" w:name="block-12836969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>
      <w:pPr>
        <w:spacing w:after="0"/>
        <w:ind w:left="120"/>
      </w:pPr>
    </w:p>
    <w:p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>
      <w:pPr>
        <w:sectPr>
          <w:pgSz w:w="11906" w:h="16383"/>
          <w:pgMar w:top="1134" w:right="850" w:bottom="1134" w:left="1701" w:header="720" w:footer="720" w:gutter="0"/>
          <w:cols w:space="720" w:num="1"/>
        </w:sectPr>
      </w:pPr>
    </w:p>
    <w:bookmarkEnd w:id="8"/>
    <w:p/>
    <w:sectPr>
      <w:pgSz w:w="11907" w:h="16839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6B0FA1"/>
    <w:multiLevelType w:val="multilevel"/>
    <w:tmpl w:val="096B0FA1"/>
    <w:lvl w:ilvl="0" w:tentative="0">
      <w:start w:val="1"/>
      <w:numFmt w:val="bullet"/>
      <w:lvlText w:val=""/>
      <w:lvlJc w:val="left"/>
      <w:pPr>
        <w:ind w:left="786" w:hanging="360"/>
      </w:pPr>
      <w:rPr>
        <w:rFonts w:hint="default" w:ascii="Symbol" w:hAnsi="Symbol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1">
    <w:nsid w:val="1502352B"/>
    <w:multiLevelType w:val="multilevel"/>
    <w:tmpl w:val="1502352B"/>
    <w:lvl w:ilvl="0" w:tentative="0">
      <w:start w:val="1"/>
      <w:numFmt w:val="bullet"/>
      <w:lvlText w:val=""/>
      <w:lvlJc w:val="left"/>
      <w:pPr>
        <w:ind w:left="786" w:hanging="360"/>
      </w:pPr>
      <w:rPr>
        <w:rFonts w:hint="default" w:ascii="Symbol" w:hAnsi="Symbol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2">
    <w:nsid w:val="1B391507"/>
    <w:multiLevelType w:val="multilevel"/>
    <w:tmpl w:val="1B391507"/>
    <w:lvl w:ilvl="0" w:tentative="0">
      <w:start w:val="1"/>
      <w:numFmt w:val="bullet"/>
      <w:lvlText w:val=""/>
      <w:lvlJc w:val="left"/>
      <w:pPr>
        <w:ind w:left="786" w:hanging="360"/>
      </w:pPr>
      <w:rPr>
        <w:rFonts w:hint="default" w:ascii="Symbol" w:hAnsi="Symbol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3">
    <w:nsid w:val="39012631"/>
    <w:multiLevelType w:val="multilevel"/>
    <w:tmpl w:val="39012631"/>
    <w:lvl w:ilvl="0" w:tentative="0">
      <w:start w:val="1"/>
      <w:numFmt w:val="bullet"/>
      <w:lvlText w:val=""/>
      <w:lvlJc w:val="left"/>
      <w:pPr>
        <w:ind w:left="786" w:hanging="360"/>
      </w:pPr>
      <w:rPr>
        <w:rFonts w:hint="default" w:ascii="Symbol" w:hAnsi="Symbol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4">
    <w:nsid w:val="6F7358FE"/>
    <w:multiLevelType w:val="multilevel"/>
    <w:tmpl w:val="6F7358FE"/>
    <w:lvl w:ilvl="0" w:tentative="0">
      <w:start w:val="1"/>
      <w:numFmt w:val="bullet"/>
      <w:lvlText w:val=""/>
      <w:lvlJc w:val="left"/>
      <w:pPr>
        <w:ind w:left="786" w:hanging="360"/>
      </w:pPr>
      <w:rPr>
        <w:rFonts w:hint="default" w:ascii="Symbol" w:hAnsi="Symbol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abstractNum w:abstractNumId="5">
    <w:nsid w:val="724F1465"/>
    <w:multiLevelType w:val="multilevel"/>
    <w:tmpl w:val="724F1465"/>
    <w:lvl w:ilvl="0" w:tentative="0">
      <w:start w:val="1"/>
      <w:numFmt w:val="bullet"/>
      <w:lvlText w:val=""/>
      <w:lvlJc w:val="left"/>
      <w:pPr>
        <w:ind w:left="786" w:hanging="360"/>
      </w:pPr>
      <w:rPr>
        <w:rFonts w:hint="default" w:ascii="Symbol" w:hAnsi="Symbol"/>
      </w:rPr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2B5129"/>
    <w:rsid w:val="00137A06"/>
    <w:rsid w:val="00184BD6"/>
    <w:rsid w:val="002B5129"/>
    <w:rsid w:val="007E5437"/>
    <w:rsid w:val="00CB5D02"/>
    <w:rsid w:val="4C931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semiHidden="0" w:name="Normal Indent"/>
    <w:lsdException w:uiPriority="99" w:name="footnote text"/>
    <w:lsdException w:uiPriority="99" w:name="annotation text"/>
    <w:lsdException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nhideWhenUsed="0" w:uiPriority="99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2E75B5" w:themeColor="accent1" w:themeShade="BF"/>
      <w:sz w:val="28"/>
      <w:szCs w:val="28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5B9BD5" w:themeColor="accent1"/>
    </w:rPr>
  </w:style>
  <w:style w:type="paragraph" w:styleId="5">
    <w:name w:val="heading 4"/>
    <w:basedOn w:val="1"/>
    <w:next w:val="1"/>
    <w:link w:val="21"/>
    <w:unhideWhenUsed/>
    <w:qFormat/>
    <w:uiPriority w:val="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5B9BD5" w:themeColor="accent1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6"/>
    <w:qFormat/>
    <w:uiPriority w:val="20"/>
    <w:rPr>
      <w:i/>
      <w:iCs/>
    </w:rPr>
  </w:style>
  <w:style w:type="character" w:styleId="9">
    <w:name w:val="Hyperlink"/>
    <w:basedOn w:val="6"/>
    <w:unhideWhenUsed/>
    <w:qFormat/>
    <w:uiPriority w:val="99"/>
    <w:rPr>
      <w:color w:val="0563C1" w:themeColor="hyperlink"/>
      <w:u w:val="single"/>
    </w:rPr>
  </w:style>
  <w:style w:type="paragraph" w:styleId="10">
    <w:name w:val="Balloon Text"/>
    <w:basedOn w:val="1"/>
    <w:link w:val="24"/>
    <w:semiHidden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11">
    <w:name w:val="Normal Indent"/>
    <w:basedOn w:val="1"/>
    <w:unhideWhenUsed/>
    <w:uiPriority w:val="99"/>
    <w:pPr>
      <w:ind w:left="720"/>
    </w:pPr>
  </w:style>
  <w:style w:type="paragraph" w:styleId="12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13">
    <w:name w:val="header"/>
    <w:basedOn w:val="1"/>
    <w:link w:val="17"/>
    <w:unhideWhenUsed/>
    <w:uiPriority w:val="99"/>
    <w:pPr>
      <w:tabs>
        <w:tab w:val="center" w:pos="4680"/>
        <w:tab w:val="right" w:pos="9360"/>
      </w:tabs>
    </w:pPr>
  </w:style>
  <w:style w:type="paragraph" w:styleId="14">
    <w:name w:val="Title"/>
    <w:basedOn w:val="1"/>
    <w:next w:val="1"/>
    <w:link w:val="23"/>
    <w:qFormat/>
    <w:uiPriority w:val="10"/>
    <w:pPr>
      <w:pBdr>
        <w:bottom w:val="single" w:color="5B9BD5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323E4F" w:themeColor="text2" w:themeShade="BF"/>
      <w:spacing w:val="5"/>
      <w:kern w:val="28"/>
      <w:sz w:val="52"/>
      <w:szCs w:val="52"/>
    </w:rPr>
  </w:style>
  <w:style w:type="paragraph" w:styleId="15">
    <w:name w:val="Subtitle"/>
    <w:basedOn w:val="1"/>
    <w:next w:val="1"/>
    <w:link w:val="22"/>
    <w:qFormat/>
    <w:uiPriority w:val="11"/>
    <w:pPr>
      <w:ind w:left="86"/>
    </w:pPr>
    <w:rPr>
      <w:rFonts w:asciiTheme="majorHAnsi" w:hAnsiTheme="majorHAnsi" w:eastAsiaTheme="majorEastAsia" w:cstheme="majorBidi"/>
      <w:i/>
      <w:iCs/>
      <w:color w:val="5B9BD5" w:themeColor="accent1"/>
      <w:spacing w:val="15"/>
      <w:sz w:val="24"/>
      <w:szCs w:val="24"/>
    </w:rPr>
  </w:style>
  <w:style w:type="table" w:styleId="16">
    <w:name w:val="Table Grid"/>
    <w:basedOn w:val="7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7">
    <w:name w:val="Верхний колонтитул Знак"/>
    <w:basedOn w:val="6"/>
    <w:link w:val="13"/>
    <w:qFormat/>
    <w:uiPriority w:val="99"/>
  </w:style>
  <w:style w:type="character" w:customStyle="1" w:styleId="18">
    <w:name w:val="Заголовок 1 Знак"/>
    <w:basedOn w:val="6"/>
    <w:link w:val="2"/>
    <w:uiPriority w:val="9"/>
    <w:rPr>
      <w:rFonts w:asciiTheme="majorHAnsi" w:hAnsiTheme="majorHAnsi" w:eastAsiaTheme="majorEastAsia" w:cstheme="majorBidi"/>
      <w:b/>
      <w:bCs/>
      <w:color w:val="2E75B5" w:themeColor="accent1" w:themeShade="BF"/>
      <w:sz w:val="28"/>
      <w:szCs w:val="28"/>
    </w:rPr>
  </w:style>
  <w:style w:type="character" w:customStyle="1" w:styleId="19">
    <w:name w:val="Заголовок 2 Знак"/>
    <w:basedOn w:val="6"/>
    <w:link w:val="3"/>
    <w:uiPriority w:val="9"/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character" w:customStyle="1" w:styleId="20">
    <w:name w:val="Заголовок 3 Знак"/>
    <w:basedOn w:val="6"/>
    <w:link w:val="4"/>
    <w:uiPriority w:val="9"/>
    <w:rPr>
      <w:rFonts w:asciiTheme="majorHAnsi" w:hAnsiTheme="majorHAnsi" w:eastAsiaTheme="majorEastAsia" w:cstheme="majorBidi"/>
      <w:b/>
      <w:bCs/>
      <w:color w:val="5B9BD5" w:themeColor="accent1"/>
    </w:rPr>
  </w:style>
  <w:style w:type="character" w:customStyle="1" w:styleId="21">
    <w:name w:val="Заголовок 4 Знак"/>
    <w:basedOn w:val="6"/>
    <w:link w:val="5"/>
    <w:uiPriority w:val="9"/>
    <w:rPr>
      <w:rFonts w:asciiTheme="majorHAnsi" w:hAnsiTheme="majorHAnsi" w:eastAsiaTheme="majorEastAsia" w:cstheme="majorBidi"/>
      <w:b/>
      <w:bCs/>
      <w:i/>
      <w:iCs/>
      <w:color w:val="5B9BD5" w:themeColor="accent1"/>
    </w:rPr>
  </w:style>
  <w:style w:type="character" w:customStyle="1" w:styleId="22">
    <w:name w:val="Подзаголовок Знак"/>
    <w:basedOn w:val="6"/>
    <w:link w:val="15"/>
    <w:qFormat/>
    <w:uiPriority w:val="11"/>
    <w:rPr>
      <w:rFonts w:asciiTheme="majorHAnsi" w:hAnsiTheme="majorHAnsi" w:eastAsiaTheme="majorEastAsia" w:cstheme="majorBidi"/>
      <w:i/>
      <w:iCs/>
      <w:color w:val="5B9BD5" w:themeColor="accent1"/>
      <w:spacing w:val="15"/>
      <w:sz w:val="24"/>
      <w:szCs w:val="24"/>
    </w:rPr>
  </w:style>
  <w:style w:type="character" w:customStyle="1" w:styleId="23">
    <w:name w:val="Заголовок Знак"/>
    <w:basedOn w:val="6"/>
    <w:link w:val="14"/>
    <w:qFormat/>
    <w:uiPriority w:val="10"/>
    <w:rPr>
      <w:rFonts w:asciiTheme="majorHAnsi" w:hAnsiTheme="majorHAnsi" w:eastAsiaTheme="majorEastAsia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24">
    <w:name w:val="Текст выноски Знак"/>
    <w:basedOn w:val="6"/>
    <w:link w:val="10"/>
    <w:semiHidden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31</Pages>
  <Words>5414</Words>
  <Characters>30862</Characters>
  <Lines>257</Lines>
  <Paragraphs>72</Paragraphs>
  <TotalTime>7</TotalTime>
  <ScaleCrop>false</ScaleCrop>
  <LinksUpToDate>false</LinksUpToDate>
  <CharactersWithSpaces>36204</CharactersWithSpaces>
  <Application>WPS Office_12.2.0.13266_F1E327BC-269C-435d-A152-05C5408002CA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2023-09-10T18:38:00Z</dcterms:created>
  <dc:creator>usep</dc:creator>
  <cp:lastModifiedBy>usep</cp:lastModifiedBy>
  <cp:lastPrinted>2023-09-10T18:44:00Z</cp:lastPrinted>
  <dcterms:modified xsi:type="dcterms:W3CDTF">2023-10-23T12:43:21Z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1049-12.2.0.13266</vt:lpwstr>
  </property>
  <property fmtid="{D5CDD505-2E9C-101B-9397-08002B2CF9AE}" pid="3" name="ICV">
    <vt:lpwstr>C359E2EBB82D4342AD0C9FDF5CA6EAAB_12</vt:lpwstr>
  </property>
</Properties>
</file>