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  <w:sectPr>
          <w:pgSz w:w="11906" w:h="16383"/>
          <w:cols w:space="720" w:num="1"/>
        </w:sectPr>
      </w:pPr>
      <w:bookmarkStart w:id="0" w:name="block-21399374"/>
      <w:bookmarkStart w:id="6" w:name="_GoBack"/>
      <w:bookmarkEnd w:id="6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-995680</wp:posOffset>
            </wp:positionV>
            <wp:extent cx="7527290" cy="10484485"/>
            <wp:effectExtent l="0" t="0" r="3810" b="5715"/>
            <wp:wrapTight wrapText="bothSides">
              <wp:wrapPolygon>
                <wp:start x="0" y="0"/>
                <wp:lineTo x="0" y="21586"/>
                <wp:lineTo x="21574" y="21586"/>
                <wp:lineTo x="21574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4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технологии направлена на решение системы задач: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Технологии, профессии и производства.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1" w:name="6028649a-e0ac-451e-8172-b3f83139ddea"/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>
      <w:pPr>
        <w:spacing w:before="0" w:after="0" w:line="264" w:lineRule="auto"/>
        <w:ind w:left="120"/>
        <w:jc w:val="both"/>
      </w:pPr>
    </w:p>
    <w:p>
      <w:pPr>
        <w:sectPr>
          <w:pgSz w:w="11906" w:h="16383"/>
          <w:cols w:space="720" w:num="1"/>
        </w:sectPr>
      </w:pPr>
      <w:bookmarkStart w:id="2" w:name="block-21399374"/>
    </w:p>
    <w:bookmarkEnd w:id="0"/>
    <w:bookmarkEnd w:id="2"/>
    <w:p>
      <w:pPr>
        <w:spacing w:before="0" w:after="0" w:line="264" w:lineRule="auto"/>
        <w:ind w:left="120"/>
        <w:jc w:val="both"/>
      </w:pPr>
      <w:bookmarkStart w:id="3" w:name="block-21399373"/>
      <w:r>
        <w:rPr>
          <w:rFonts w:ascii="Times New Roman" w:hAnsi="Times New Roman"/>
          <w:b/>
          <w:i w:val="0"/>
          <w:color w:val="333333"/>
          <w:sz w:val="28"/>
        </w:rPr>
        <w:t>СОДЕРЖАНИЕ УЧЕБНОГО ПРЕДМЕТА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333333"/>
          <w:sz w:val="28"/>
        </w:rPr>
        <w:t>1 КЛАСС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Технологии, профессии и производства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Традиции и праздники народов России, ремёсла, обычаи.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Технологии ручной обработки материалов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дополнительных отделочных материалов.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Конструирование и моделирование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Информационно-коммуникативные технологии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Демонстрация учителем готовых материалов на информационных носителях.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Информация. Виды информации.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УНИВЕРСАЛЬНЫЕ УЧЕБНЫЕ ДЕЙСТВИЯ (ПРОПЕДЕВТИЧЕСКИЙ УРОВЕНЬ)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и исследовательские действия: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использовать предложенную инструкцию (устную, графическую);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 и самоконтроль: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и удерживать в процессе деятельности предложенную учебную задачу;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несложные действия контроля и оценки по предложенным критериям.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>
      <w:pPr>
        <w:spacing w:before="0" w:after="0" w:line="264" w:lineRule="auto"/>
        <w:ind w:left="120"/>
        <w:jc w:val="both"/>
      </w:pPr>
    </w:p>
    <w:bookmarkEnd w:id="3"/>
    <w:p>
      <w:pPr>
        <w:spacing w:before="0" w:after="0"/>
        <w:ind w:left="120"/>
        <w:jc w:val="left"/>
      </w:pPr>
      <w:bookmarkStart w:id="4" w:name="block-21399371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4363"/>
        <w:gridCol w:w="1507"/>
        <w:gridCol w:w="1637"/>
        <w:gridCol w:w="1714"/>
        <w:gridCol w:w="264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Варианты строчки прямого стежка (перевивы). 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bookmarkEnd w:id="4"/>
    <w:p>
      <w:pPr>
        <w:spacing w:before="0" w:after="0"/>
        <w:ind w:left="120"/>
        <w:jc w:val="left"/>
      </w:pPr>
      <w:bookmarkStart w:id="5" w:name="block-21399376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4510"/>
        <w:gridCol w:w="1297"/>
        <w:gridCol w:w="1496"/>
        <w:gridCol w:w="1589"/>
        <w:gridCol w:w="1129"/>
        <w:gridCol w:w="191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Сгибание и складывание бумаги. (Cоставление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bookmarkEnd w:id="5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C28B35"/>
    <w:multiLevelType w:val="singleLevel"/>
    <w:tmpl w:val="74C28B35"/>
    <w:lvl w:ilvl="0" w:tentative="0">
      <w:start w:val="1"/>
      <w:numFmt w:val="decimal"/>
      <w:lvlText w:val="%1."/>
      <w:lvlJc w:val="left"/>
      <w:pPr>
        <w:ind w:left="9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4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430148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2023-11-24T09:47:13Z</dcterms:created>
  <dc:creator>Pc</dc:creator>
  <cp:lastModifiedBy>Pc</cp:lastModifiedBy>
  <dcterms:modified xsi:type="dcterms:W3CDTF">2023-11-24T09:55:14Z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1ED7F13773264381B3613A1D442B35AC_12</vt:lpwstr>
  </property>
</Properties>
</file>