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lang w:val="ru-RU"/>
        </w:rPr>
        <w:sectPr>
          <w:pgSz w:w="11906" w:h="16838"/>
          <w:pgMar w:top="1440" w:right="1800" w:bottom="1440" w:left="1800" w:header="720" w:footer="720" w:gutter="0"/>
          <w:cols w:space="720" w:num="1"/>
          <w:docGrid w:linePitch="360" w:charSpace="0"/>
        </w:sectPr>
      </w:pPr>
      <w:r>
        <w:drawing>
          <wp:anchor distT="0" distB="0" distL="114300" distR="114300" simplePos="0" relativeHeight="251661312" behindDoc="0" locked="0" layoutInCell="1" allowOverlap="1">
            <wp:simplePos x="0" y="0"/>
            <wp:positionH relativeFrom="column">
              <wp:posOffset>-1050290</wp:posOffset>
            </wp:positionH>
            <wp:positionV relativeFrom="paragraph">
              <wp:posOffset>-862965</wp:posOffset>
            </wp:positionV>
            <wp:extent cx="7457440" cy="10868660"/>
            <wp:effectExtent l="0" t="0" r="10160" b="2540"/>
            <wp:wrapSquare wrapText="bothSides"/>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4"/>
                    <a:stretch>
                      <a:fillRect/>
                    </a:stretch>
                  </pic:blipFill>
                  <pic:spPr>
                    <a:xfrm>
                      <a:off x="0" y="0"/>
                      <a:ext cx="7457440" cy="10868660"/>
                    </a:xfrm>
                    <a:prstGeom prst="rect">
                      <a:avLst/>
                    </a:prstGeom>
                    <a:noFill/>
                    <a:ln>
                      <a:noFill/>
                    </a:ln>
                  </pic:spPr>
                </pic:pic>
              </a:graphicData>
            </a:graphic>
          </wp:anchor>
        </w:drawing>
      </w: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lang w:val="ru-RU"/>
        </w:rPr>
      </w:pPr>
      <w:r>
        <w:rPr>
          <w:lang w:eastAsia="ru-RU"/>
        </w:rPr>
        <w:drawing>
          <wp:anchor distT="0" distB="0" distL="114300" distR="114300" simplePos="0" relativeHeight="251660288" behindDoc="0" locked="0" layoutInCell="1" allowOverlap="1">
            <wp:simplePos x="0" y="0"/>
            <wp:positionH relativeFrom="margin">
              <wp:posOffset>1461135</wp:posOffset>
            </wp:positionH>
            <wp:positionV relativeFrom="page">
              <wp:posOffset>1931035</wp:posOffset>
            </wp:positionV>
            <wp:extent cx="4107815" cy="1739900"/>
            <wp:effectExtent l="0" t="0" r="698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107815" cy="1739900"/>
                    </a:xfrm>
                    <a:prstGeom prst="rect">
                      <a:avLst/>
                    </a:prstGeom>
                    <a:noFill/>
                  </pic:spPr>
                </pic:pic>
              </a:graphicData>
            </a:graphic>
          </wp:anchor>
        </w:drawing>
      </w:r>
      <w:r>
        <w:rPr>
          <w:lang w:eastAsia="ru-RU"/>
        </w:rPr>
        <w:drawing>
          <wp:anchor distT="0" distB="0" distL="114300" distR="114300" simplePos="0" relativeHeight="251659264" behindDoc="1" locked="0" layoutInCell="1" allowOverlap="1">
            <wp:simplePos x="0" y="0"/>
            <wp:positionH relativeFrom="column">
              <wp:posOffset>-1143000</wp:posOffset>
            </wp:positionH>
            <wp:positionV relativeFrom="page">
              <wp:posOffset>-293370</wp:posOffset>
            </wp:positionV>
            <wp:extent cx="2463800" cy="10724515"/>
            <wp:effectExtent l="0" t="0" r="0" b="6985"/>
            <wp:wrapThrough wrapText="bothSides">
              <wp:wrapPolygon>
                <wp:start x="0" y="0"/>
                <wp:lineTo x="0" y="21563"/>
                <wp:lineTo x="21489" y="21563"/>
                <wp:lineTo x="2148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63800" cy="10724515"/>
                    </a:xfrm>
                    <a:prstGeom prst="rect">
                      <a:avLst/>
                    </a:prstGeom>
                    <a:noFill/>
                  </pic:spPr>
                </pic:pic>
              </a:graphicData>
            </a:graphic>
          </wp:anchor>
        </w:drawing>
      </w:r>
      <w:r>
        <w:rPr>
          <w:rFonts w:hint="default" w:ascii="Times New Roman" w:hAnsi="Times New Roman" w:eastAsia="sans-serif" w:cs="Times New Roman"/>
          <w:i w:val="0"/>
          <w:iCs w:val="0"/>
          <w:caps w:val="0"/>
          <w:color w:val="000000"/>
          <w:spacing w:val="0"/>
          <w:sz w:val="24"/>
          <w:szCs w:val="24"/>
          <w:lang w:val="ru-RU"/>
        </w:rPr>
        <w:t>ГКОУ РД «Кубинская СОШ Лакского района»</w:t>
      </w: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shd w:val="clear" w:fill="FFFFFF"/>
        </w:rPr>
        <w:t>Рабочая программа</w:t>
      </w: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b/>
          <w:bCs/>
          <w:i w:val="0"/>
          <w:iCs w:val="0"/>
          <w:caps w:val="0"/>
          <w:color w:val="000000"/>
          <w:spacing w:val="0"/>
          <w:sz w:val="24"/>
          <w:szCs w:val="24"/>
          <w:shd w:val="clear" w:fill="FFFFFF"/>
        </w:rPr>
      </w:pPr>
      <w:r>
        <w:rPr>
          <w:rFonts w:hint="default" w:ascii="Times New Roman" w:hAnsi="Times New Roman" w:eastAsia="sans-serif" w:cs="Times New Roman"/>
          <w:b/>
          <w:bCs/>
          <w:i w:val="0"/>
          <w:iCs w:val="0"/>
          <w:caps w:val="0"/>
          <w:color w:val="000000"/>
          <w:spacing w:val="0"/>
          <w:sz w:val="24"/>
          <w:szCs w:val="24"/>
          <w:shd w:val="clear" w:fill="FFFFFF"/>
        </w:rPr>
        <w:t>«ПЕРВОЙ</w:t>
      </w:r>
      <w:r>
        <w:rPr>
          <w:rFonts w:hint="default" w:ascii="Times New Roman" w:hAnsi="Times New Roman" w:eastAsia="sans-serif" w:cs="Times New Roman"/>
          <w:b/>
          <w:bCs/>
          <w:i w:val="0"/>
          <w:iCs w:val="0"/>
          <w:caps w:val="0"/>
          <w:color w:val="000000"/>
          <w:spacing w:val="0"/>
          <w:sz w:val="24"/>
          <w:szCs w:val="24"/>
          <w:shd w:val="clear" w:fill="FFFFFF"/>
          <w:lang w:val="ru-RU"/>
        </w:rPr>
        <w:t xml:space="preserve"> </w:t>
      </w:r>
      <w:r>
        <w:rPr>
          <w:rFonts w:hint="default" w:ascii="Times New Roman" w:hAnsi="Times New Roman" w:eastAsia="sans-serif" w:cs="Times New Roman"/>
          <w:b/>
          <w:bCs/>
          <w:i w:val="0"/>
          <w:iCs w:val="0"/>
          <w:caps w:val="0"/>
          <w:color w:val="000000"/>
          <w:spacing w:val="0"/>
          <w:sz w:val="24"/>
          <w:szCs w:val="24"/>
          <w:shd w:val="clear" w:fill="FFFFFF"/>
        </w:rPr>
        <w:t>ПОМОЩ</w:t>
      </w:r>
      <w:r>
        <w:rPr>
          <w:rFonts w:hint="default" w:ascii="Times New Roman" w:hAnsi="Times New Roman" w:eastAsia="sans-serif" w:cs="Times New Roman"/>
          <w:b/>
          <w:bCs/>
          <w:i w:val="0"/>
          <w:iCs w:val="0"/>
          <w:caps w:val="0"/>
          <w:color w:val="000000"/>
          <w:spacing w:val="0"/>
          <w:sz w:val="24"/>
          <w:szCs w:val="24"/>
          <w:shd w:val="clear" w:fill="FFFFFF"/>
          <w:lang w:val="ru-RU"/>
        </w:rPr>
        <w:t>Ь</w:t>
      </w:r>
      <w:r>
        <w:rPr>
          <w:rFonts w:hint="default" w:ascii="Times New Roman" w:hAnsi="Times New Roman" w:eastAsia="sans-serif" w:cs="Times New Roman"/>
          <w:b/>
          <w:bCs/>
          <w:i w:val="0"/>
          <w:iCs w:val="0"/>
          <w:caps w:val="0"/>
          <w:color w:val="000000"/>
          <w:spacing w:val="0"/>
          <w:sz w:val="24"/>
          <w:szCs w:val="24"/>
          <w:shd w:val="clear" w:fill="FFFFFF"/>
        </w:rPr>
        <w:t>»</w:t>
      </w: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b/>
          <w:bCs/>
          <w:i w:val="0"/>
          <w:iCs w:val="0"/>
          <w:caps w:val="0"/>
          <w:color w:val="000000"/>
          <w:spacing w:val="0"/>
          <w:sz w:val="24"/>
          <w:szCs w:val="24"/>
          <w:shd w:val="clear" w:fill="FFFFFF"/>
        </w:rPr>
      </w:pP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b/>
          <w:bCs/>
          <w:i w:val="0"/>
          <w:iCs w:val="0"/>
          <w:caps w:val="0"/>
          <w:color w:val="000000"/>
          <w:spacing w:val="0"/>
          <w:sz w:val="24"/>
          <w:szCs w:val="24"/>
          <w:shd w:val="clear" w:fill="FFFFFF"/>
        </w:rPr>
      </w:pP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b/>
          <w:bCs/>
          <w:i w:val="0"/>
          <w:iCs w:val="0"/>
          <w:caps w:val="0"/>
          <w:color w:val="000000"/>
          <w:spacing w:val="0"/>
          <w:sz w:val="24"/>
          <w:szCs w:val="24"/>
          <w:shd w:val="clear" w:fill="FFFFFF"/>
        </w:rPr>
      </w:pP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lang w:val="ru-RU"/>
        </w:rPr>
      </w:pPr>
      <w:r>
        <w:rPr>
          <w:rFonts w:hint="default" w:ascii="Times New Roman" w:hAnsi="Times New Roman" w:eastAsia="sans-serif" w:cs="Times New Roman"/>
          <w:i w:val="0"/>
          <w:iCs w:val="0"/>
          <w:caps w:val="0"/>
          <w:color w:val="000000"/>
          <w:spacing w:val="0"/>
          <w:sz w:val="24"/>
          <w:szCs w:val="24"/>
          <w:shd w:val="clear" w:fill="FFFFFF"/>
        </w:rPr>
        <w:t xml:space="preserve">Руководитель: </w:t>
      </w:r>
      <w:r>
        <w:rPr>
          <w:rFonts w:hint="default" w:ascii="Times New Roman" w:hAnsi="Times New Roman" w:eastAsia="sans-serif" w:cs="Times New Roman"/>
          <w:i w:val="0"/>
          <w:iCs w:val="0"/>
          <w:caps w:val="0"/>
          <w:color w:val="000000"/>
          <w:spacing w:val="0"/>
          <w:sz w:val="24"/>
          <w:szCs w:val="24"/>
          <w:shd w:val="clear" w:fill="FFFFFF"/>
          <w:lang w:val="ru-RU"/>
        </w:rPr>
        <w:t>Джакавов М-Р.И.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Срок реализации программы - 1 год.</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Количество часов в год – 66ч.</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right="0"/>
        <w:jc w:val="both"/>
        <w:rPr>
          <w:rFonts w:hint="default" w:ascii="Times New Roman" w:hAnsi="Times New Roman" w:eastAsia="sans-serif" w:cs="Times New Roman"/>
          <w:i w:val="0"/>
          <w:iCs w:val="0"/>
          <w:caps w:val="0"/>
          <w:color w:val="000000"/>
          <w:spacing w:val="0"/>
          <w:sz w:val="24"/>
          <w:szCs w:val="24"/>
          <w:shd w:val="clear" w:fill="FFFFFF"/>
        </w:rPr>
      </w:pPr>
    </w:p>
    <w:p>
      <w:pPr>
        <w:pStyle w:val="4"/>
        <w:keepNext w:val="0"/>
        <w:keepLines w:val="0"/>
        <w:widowControl/>
        <w:suppressLineNumbers w:val="0"/>
        <w:shd w:val="clear" w:fill="FFFFFF"/>
        <w:spacing w:before="0" w:beforeAutospacing="0" w:after="100" w:afterAutospacing="0"/>
        <w:ind w:right="0" w:firstLine="2520" w:firstLineChars="1050"/>
        <w:jc w:val="both"/>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202</w:t>
      </w:r>
      <w:r>
        <w:rPr>
          <w:rFonts w:hint="default" w:ascii="Times New Roman" w:hAnsi="Times New Roman" w:eastAsia="sans-serif" w:cs="Times New Roman"/>
          <w:i w:val="0"/>
          <w:iCs w:val="0"/>
          <w:caps w:val="0"/>
          <w:color w:val="000000"/>
          <w:spacing w:val="0"/>
          <w:sz w:val="24"/>
          <w:szCs w:val="24"/>
          <w:shd w:val="clear" w:fill="FFFFFF"/>
          <w:lang w:val="ru-RU"/>
        </w:rPr>
        <w:t>3</w:t>
      </w:r>
      <w:r>
        <w:rPr>
          <w:rFonts w:hint="default" w:ascii="Times New Roman" w:hAnsi="Times New Roman" w:eastAsia="sans-serif" w:cs="Times New Roman"/>
          <w:i w:val="0"/>
          <w:iCs w:val="0"/>
          <w:caps w:val="0"/>
          <w:color w:val="000000"/>
          <w:spacing w:val="0"/>
          <w:sz w:val="24"/>
          <w:szCs w:val="24"/>
          <w:shd w:val="clear" w:fill="FFFFFF"/>
        </w:rPr>
        <w:t>-202</w:t>
      </w:r>
      <w:r>
        <w:rPr>
          <w:rFonts w:hint="default" w:ascii="Times New Roman" w:hAnsi="Times New Roman" w:eastAsia="sans-serif" w:cs="Times New Roman"/>
          <w:i w:val="0"/>
          <w:iCs w:val="0"/>
          <w:caps w:val="0"/>
          <w:color w:val="000000"/>
          <w:spacing w:val="0"/>
          <w:sz w:val="24"/>
          <w:szCs w:val="24"/>
          <w:shd w:val="clear" w:fill="FFFFFF"/>
          <w:lang w:val="ru-RU"/>
        </w:rPr>
        <w:t>4</w:t>
      </w:r>
      <w:r>
        <w:rPr>
          <w:rFonts w:hint="default" w:ascii="Times New Roman" w:hAnsi="Times New Roman" w:eastAsia="sans-serif" w:cs="Times New Roman"/>
          <w:i w:val="0"/>
          <w:iCs w:val="0"/>
          <w:caps w:val="0"/>
          <w:color w:val="000000"/>
          <w:spacing w:val="0"/>
          <w:sz w:val="24"/>
          <w:szCs w:val="24"/>
          <w:shd w:val="clear" w:fill="FFFFFF"/>
        </w:rPr>
        <w:t>г.</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b/>
          <w:bCs/>
          <w:i w:val="0"/>
          <w:iCs w:val="0"/>
          <w:caps w:val="0"/>
          <w:color w:val="000000"/>
          <w:spacing w:val="0"/>
          <w:sz w:val="24"/>
          <w:szCs w:val="24"/>
          <w:shd w:val="clear" w:fill="FFFFFF"/>
        </w:rPr>
      </w:pPr>
    </w:p>
    <w:p>
      <w:pPr>
        <w:pStyle w:val="4"/>
        <w:keepNext w:val="0"/>
        <w:keepLines w:val="0"/>
        <w:widowControl/>
        <w:suppressLineNumbers w:val="0"/>
        <w:shd w:val="clear" w:fill="FFFFFF"/>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shd w:val="clear" w:fill="FFFFFF"/>
        </w:rPr>
        <w:t>Пояснительная записка</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xml:space="preserve">Начальная медицинская подготовка является одним из важных элементов гражданского воспитания </w:t>
      </w:r>
      <w:r>
        <w:rPr>
          <w:rFonts w:hint="default" w:ascii="Times New Roman" w:hAnsi="Times New Roman" w:eastAsia="sans-serif" w:cs="Times New Roman"/>
          <w:i w:val="0"/>
          <w:iCs w:val="0"/>
          <w:caps w:val="0"/>
          <w:color w:val="000000"/>
          <w:spacing w:val="0"/>
          <w:sz w:val="24"/>
          <w:szCs w:val="24"/>
          <w:shd w:val="clear" w:fill="FFFFFF"/>
          <w:lang w:val="ru-RU"/>
        </w:rPr>
        <w:t>молодёжи</w:t>
      </w:r>
      <w:r>
        <w:rPr>
          <w:rFonts w:hint="default" w:ascii="Times New Roman" w:hAnsi="Times New Roman" w:eastAsia="sans-serif" w:cs="Times New Roman"/>
          <w:i w:val="0"/>
          <w:iCs w:val="0"/>
          <w:caps w:val="0"/>
          <w:color w:val="000000"/>
          <w:spacing w:val="0"/>
          <w:sz w:val="24"/>
          <w:szCs w:val="24"/>
          <w:shd w:val="clear" w:fill="FFFFFF"/>
        </w:rPr>
        <w:t>, является основой формирования представлений о здоровом образе жизни.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Курс «Оказание первой медицинской помощи» ориентирует ребят на знания особенностей анатомии и физиологии человека.</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Большое значение имеют сведения по истории военной медицины, особенно периода Великой Отечественной войны 1941 –1945гг. Эти сведения способствуют воспитанию у обучаемых патриотизма, гордости за вооруженные силы своей страны, их медицинскую службу. Знания по медицине непосредственно способствуют формированию готовности к защите своего края, самопожертвованию во имя спасения жизней раненых и больных, через сопричастность к славной истории нашей страны. В условиях современной жизни молодым людям нужны разносторонние знания, навыки владения достаточно широким спектром реанимационных процедур, а также мер профилактики и предупреждения различных повреждений организма человека, необходим высокий уровень морально-психологической подготовки. Все эти качества должны закладываться уже сегодня, в подростковом возрасте.</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Контингент обучающихся – учащиеся в возрасте до 16-17 лет (11 класс).</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Система обучения – групповое</w:t>
      </w:r>
    </w:p>
    <w:p>
      <w:pPr>
        <w:pStyle w:val="4"/>
        <w:keepNext w:val="0"/>
        <w:keepLines w:val="0"/>
        <w:widowControl/>
        <w:suppressLineNumbers w:val="0"/>
        <w:shd w:val="clear" w:fill="FFFFFF"/>
        <w:spacing w:before="0" w:beforeAutospacing="0" w:after="140" w:afterAutospacing="0"/>
        <w:ind w:left="0" w:right="0" w:firstLine="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shd w:val="clear" w:fill="FFFFFF"/>
        </w:rPr>
        <w:t>ЦЕЛИ И ЗАДАЧИ КУРСА.</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shd w:val="clear" w:fill="FFFFFF"/>
        </w:rPr>
        <w:t>Цель</w:t>
      </w:r>
      <w:r>
        <w:rPr>
          <w:rFonts w:hint="default" w:ascii="Times New Roman" w:hAnsi="Times New Roman" w:eastAsia="sans-serif" w:cs="Times New Roman"/>
          <w:i w:val="0"/>
          <w:iCs w:val="0"/>
          <w:caps w:val="0"/>
          <w:color w:val="000000"/>
          <w:spacing w:val="0"/>
          <w:sz w:val="24"/>
          <w:szCs w:val="24"/>
          <w:shd w:val="clear" w:fill="FFFFFF"/>
        </w:rPr>
        <w:t> - формирование ценностного отношения к здоровому образу жизни, готовности к жизни, труду и социальному творчеству.</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shd w:val="clear" w:fill="FFFFFF"/>
        </w:rPr>
        <w:t>Задачи.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shd w:val="clear" w:fill="FFFFFF"/>
        </w:rPr>
        <w:t>Обучающие:</w:t>
      </w:r>
    </w:p>
    <w:p>
      <w:pPr>
        <w:pStyle w:val="4"/>
        <w:keepNext w:val="0"/>
        <w:keepLines w:val="0"/>
        <w:widowControl/>
        <w:numPr>
          <w:ilvl w:val="0"/>
          <w:numId w:val="1"/>
        </w:numPr>
        <w:suppressLineNumbers w:val="0"/>
        <w:spacing w:before="0" w:beforeAutospacing="0" w:after="100" w:afterAutospacing="0"/>
        <w:ind w:left="420" w:leftChars="0" w:right="0" w:hanging="420" w:firstLineChars="0"/>
        <w:jc w:val="left"/>
        <w:rPr>
          <w:rFonts w:hint="default" w:ascii="Times New Roman" w:hAnsi="Times New Roman" w:eastAsia="sans-serif" w:cs="Times New Roman"/>
          <w:i w:val="0"/>
          <w:iCs w:val="0"/>
          <w:caps w:val="0"/>
          <w:color w:val="000000"/>
          <w:spacing w:val="0"/>
          <w:sz w:val="24"/>
          <w:szCs w:val="24"/>
          <w:shd w:val="clear" w:fill="FFFFFF"/>
        </w:rPr>
      </w:pPr>
      <w:r>
        <w:rPr>
          <w:rFonts w:hint="default" w:ascii="Times New Roman" w:hAnsi="Times New Roman" w:eastAsia="sans-serif" w:cs="Times New Roman"/>
          <w:i w:val="0"/>
          <w:iCs w:val="0"/>
          <w:caps w:val="0"/>
          <w:color w:val="000000"/>
          <w:spacing w:val="0"/>
          <w:sz w:val="24"/>
          <w:szCs w:val="24"/>
          <w:shd w:val="clear" w:fill="FFFFFF"/>
        </w:rPr>
        <w:t>формирование знаний об основах анатомии, физиологи</w:t>
      </w:r>
      <w:r>
        <w:rPr>
          <w:rFonts w:hint="default" w:ascii="Times New Roman" w:hAnsi="Times New Roman" w:eastAsia="sans-serif" w:cs="Times New Roman"/>
          <w:i w:val="0"/>
          <w:iCs w:val="0"/>
          <w:caps w:val="0"/>
          <w:color w:val="000000"/>
          <w:spacing w:val="0"/>
          <w:sz w:val="24"/>
          <w:szCs w:val="24"/>
          <w:shd w:val="clear" w:fill="FFFFFF"/>
          <w:lang w:val="ru-RU"/>
        </w:rPr>
        <w:t xml:space="preserve">и и </w:t>
      </w:r>
      <w:r>
        <w:rPr>
          <w:rFonts w:hint="default" w:ascii="Times New Roman" w:hAnsi="Times New Roman" w:eastAsia="sans-serif" w:cs="Times New Roman"/>
          <w:i w:val="0"/>
          <w:iCs w:val="0"/>
          <w:caps w:val="0"/>
          <w:color w:val="000000"/>
          <w:spacing w:val="0"/>
          <w:sz w:val="24"/>
          <w:szCs w:val="24"/>
          <w:shd w:val="clear" w:fill="FFFFFF"/>
        </w:rPr>
        <w:t>гигиены человека;</w:t>
      </w:r>
    </w:p>
    <w:p>
      <w:pPr>
        <w:pStyle w:val="4"/>
        <w:keepNext w:val="0"/>
        <w:keepLines w:val="0"/>
        <w:widowControl/>
        <w:numPr>
          <w:ilvl w:val="0"/>
          <w:numId w:val="1"/>
        </w:numPr>
        <w:suppressLineNumbers w:val="0"/>
        <w:spacing w:before="0" w:beforeAutospacing="0" w:after="100" w:afterAutospacing="0"/>
        <w:ind w:left="420" w:leftChars="0" w:right="0" w:hanging="420" w:firstLineChars="0"/>
        <w:jc w:val="left"/>
        <w:rPr>
          <w:rFonts w:hint="default" w:ascii="Times New Roman" w:hAnsi="Times New Roman" w:cs="Times New Roman"/>
          <w:sz w:val="24"/>
          <w:szCs w:val="24"/>
        </w:rPr>
      </w:pPr>
      <w:r>
        <w:rPr>
          <w:rFonts w:hint="default" w:ascii="Times New Roman" w:hAnsi="Times New Roman" w:eastAsia="sans-serif" w:cs="Times New Roman"/>
          <w:i w:val="0"/>
          <w:iCs w:val="0"/>
          <w:caps w:val="0"/>
          <w:color w:val="000000"/>
          <w:spacing w:val="0"/>
          <w:sz w:val="24"/>
          <w:szCs w:val="24"/>
          <w:shd w:val="clear" w:fill="FFFFFF"/>
        </w:rPr>
        <w:t>расширение кругозора учащихся в области медицины, фармакологии, лечебной физкультуры;</w:t>
      </w:r>
    </w:p>
    <w:p>
      <w:pPr>
        <w:pStyle w:val="4"/>
        <w:keepNext w:val="0"/>
        <w:keepLines w:val="0"/>
        <w:widowControl/>
        <w:numPr>
          <w:ilvl w:val="0"/>
          <w:numId w:val="1"/>
        </w:numPr>
        <w:suppressLineNumbers w:val="0"/>
        <w:spacing w:before="0" w:beforeAutospacing="0" w:after="100" w:afterAutospacing="0"/>
        <w:ind w:left="420" w:leftChars="0" w:right="0" w:hanging="420" w:firstLineChars="0"/>
        <w:jc w:val="left"/>
        <w:rPr>
          <w:rFonts w:hint="default" w:ascii="Times New Roman" w:hAnsi="Times New Roman" w:eastAsia="sans-serif" w:cs="Times New Roman"/>
          <w:i w:val="0"/>
          <w:iCs w:val="0"/>
          <w:caps w:val="0"/>
          <w:color w:val="000000"/>
          <w:spacing w:val="0"/>
          <w:sz w:val="24"/>
          <w:szCs w:val="24"/>
          <w:shd w:val="clear" w:fill="FFFFFF"/>
        </w:rPr>
      </w:pPr>
      <w:r>
        <w:rPr>
          <w:rFonts w:hint="default" w:ascii="Times New Roman" w:hAnsi="Times New Roman" w:eastAsia="sans-serif" w:cs="Times New Roman"/>
          <w:i w:val="0"/>
          <w:iCs w:val="0"/>
          <w:caps w:val="0"/>
          <w:color w:val="000000"/>
          <w:spacing w:val="0"/>
          <w:sz w:val="24"/>
          <w:szCs w:val="24"/>
          <w:shd w:val="clear" w:fill="FFFFFF"/>
        </w:rPr>
        <w:t>формирование устойчивого интереса к сохранению своего здоровья;</w:t>
      </w:r>
    </w:p>
    <w:p>
      <w:pPr>
        <w:pStyle w:val="4"/>
        <w:keepNext w:val="0"/>
        <w:keepLines w:val="0"/>
        <w:widowControl/>
        <w:numPr>
          <w:ilvl w:val="0"/>
          <w:numId w:val="1"/>
        </w:numPr>
        <w:suppressLineNumbers w:val="0"/>
        <w:spacing w:before="0" w:beforeAutospacing="0" w:after="100" w:afterAutospacing="0"/>
        <w:ind w:left="420" w:leftChars="0" w:right="0" w:hanging="420" w:firstLineChars="0"/>
        <w:jc w:val="left"/>
        <w:rPr>
          <w:rFonts w:hint="default" w:ascii="Times New Roman" w:hAnsi="Times New Roman" w:cs="Times New Roman"/>
          <w:sz w:val="24"/>
          <w:szCs w:val="24"/>
        </w:rPr>
      </w:pPr>
      <w:r>
        <w:rPr>
          <w:rFonts w:hint="default" w:ascii="Times New Roman" w:hAnsi="Times New Roman" w:eastAsia="sans-serif" w:cs="Times New Roman"/>
          <w:i w:val="0"/>
          <w:iCs w:val="0"/>
          <w:caps w:val="0"/>
          <w:color w:val="000000"/>
          <w:spacing w:val="0"/>
          <w:sz w:val="24"/>
          <w:szCs w:val="24"/>
          <w:shd w:val="clear" w:fill="FFFFFF"/>
        </w:rPr>
        <w:t>обучение коллективным формам работы и основам самоорганизации.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cs="Times New Roman"/>
          <w:sz w:val="24"/>
          <w:szCs w:val="24"/>
        </w:rPr>
      </w:pPr>
      <w:r>
        <w:rPr>
          <w:rFonts w:hint="default" w:ascii="Times New Roman" w:hAnsi="Times New Roman" w:eastAsia="sans-serif" w:cs="Times New Roman"/>
          <w:b/>
          <w:bCs/>
          <w:i w:val="0"/>
          <w:iCs w:val="0"/>
          <w:caps w:val="0"/>
          <w:color w:val="000000"/>
          <w:spacing w:val="0"/>
          <w:sz w:val="24"/>
          <w:szCs w:val="24"/>
          <w:shd w:val="clear" w:fill="FFFFFF"/>
        </w:rPr>
        <w:t>Развивающие:</w:t>
      </w:r>
    </w:p>
    <w:p>
      <w:pPr>
        <w:pStyle w:val="4"/>
        <w:keepNext w:val="0"/>
        <w:keepLines w:val="0"/>
        <w:widowControl/>
        <w:numPr>
          <w:ilvl w:val="0"/>
          <w:numId w:val="1"/>
        </w:numPr>
        <w:suppressLineNumbers w:val="0"/>
        <w:spacing w:before="0" w:beforeAutospacing="0" w:after="100" w:afterAutospacing="0"/>
        <w:ind w:left="420" w:leftChars="0" w:right="0" w:hanging="420" w:firstLineChars="0"/>
        <w:rPr>
          <w:rFonts w:hint="default" w:ascii="Times New Roman" w:hAnsi="Times New Roman" w:cs="Times New Roman"/>
          <w:sz w:val="24"/>
          <w:szCs w:val="24"/>
        </w:rPr>
      </w:pPr>
      <w:r>
        <w:rPr>
          <w:rFonts w:hint="default" w:ascii="Times New Roman" w:hAnsi="Times New Roman" w:eastAsia="sans-serif" w:cs="Times New Roman"/>
          <w:i w:val="0"/>
          <w:iCs w:val="0"/>
          <w:caps w:val="0"/>
          <w:color w:val="000000"/>
          <w:spacing w:val="0"/>
          <w:sz w:val="24"/>
          <w:szCs w:val="24"/>
          <w:shd w:val="clear" w:fill="FFFFFF"/>
        </w:rPr>
        <w:t>привитие умений и навыков оказания первой доврачебной помощи пострадавшим или самому себе;</w:t>
      </w:r>
    </w:p>
    <w:p>
      <w:pPr>
        <w:pStyle w:val="4"/>
        <w:keepNext w:val="0"/>
        <w:keepLines w:val="0"/>
        <w:widowControl/>
        <w:numPr>
          <w:ilvl w:val="0"/>
          <w:numId w:val="1"/>
        </w:numPr>
        <w:suppressLineNumbers w:val="0"/>
        <w:spacing w:before="0" w:beforeAutospacing="0" w:after="100" w:afterAutospacing="0"/>
        <w:ind w:left="420" w:leftChars="0" w:right="0" w:hanging="420" w:firstLineChars="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shd w:val="clear" w:fill="FFFFFF"/>
        </w:rPr>
        <w:t>совершенствование здоровья молодого поколения, развитие их силы, выносливости, быстроты реакций и способности к автономному существованию;</w:t>
      </w:r>
    </w:p>
    <w:p>
      <w:pPr>
        <w:pStyle w:val="4"/>
        <w:keepNext w:val="0"/>
        <w:keepLines w:val="0"/>
        <w:widowControl/>
        <w:numPr>
          <w:ilvl w:val="0"/>
          <w:numId w:val="1"/>
        </w:numPr>
        <w:suppressLineNumbers w:val="0"/>
        <w:spacing w:before="0" w:beforeAutospacing="0" w:after="100" w:afterAutospacing="0"/>
        <w:ind w:left="420" w:leftChars="0" w:right="0" w:hanging="420" w:firstLineChars="0"/>
        <w:rPr>
          <w:rFonts w:hint="default" w:ascii="Times New Roman" w:hAnsi="Times New Roman" w:cs="Times New Roman"/>
          <w:sz w:val="24"/>
          <w:szCs w:val="24"/>
        </w:rPr>
      </w:pPr>
      <w:r>
        <w:rPr>
          <w:rFonts w:hint="default" w:ascii="Times New Roman" w:hAnsi="Times New Roman" w:eastAsia="sans-serif" w:cs="Times New Roman"/>
          <w:i w:val="0"/>
          <w:iCs w:val="0"/>
          <w:caps w:val="0"/>
          <w:color w:val="000000"/>
          <w:spacing w:val="0"/>
          <w:sz w:val="24"/>
          <w:szCs w:val="24"/>
          <w:shd w:val="clear" w:fill="FFFFFF"/>
        </w:rPr>
        <w:t>развитие логического мышления, памяти, внимания;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cs="Times New Roman"/>
          <w:sz w:val="24"/>
          <w:szCs w:val="24"/>
        </w:rPr>
      </w:pPr>
      <w:r>
        <w:rPr>
          <w:rFonts w:hint="default" w:ascii="Times New Roman" w:hAnsi="Times New Roman" w:eastAsia="sans-serif" w:cs="Times New Roman"/>
          <w:b/>
          <w:bCs/>
          <w:i w:val="0"/>
          <w:iCs w:val="0"/>
          <w:caps w:val="0"/>
          <w:color w:val="000000"/>
          <w:spacing w:val="0"/>
          <w:sz w:val="24"/>
          <w:szCs w:val="24"/>
          <w:shd w:val="clear" w:fill="FFFFFF"/>
        </w:rPr>
        <w:t>Воспитательные:</w:t>
      </w:r>
    </w:p>
    <w:p>
      <w:pPr>
        <w:pStyle w:val="4"/>
        <w:keepNext w:val="0"/>
        <w:keepLines w:val="0"/>
        <w:widowControl/>
        <w:numPr>
          <w:ilvl w:val="0"/>
          <w:numId w:val="1"/>
        </w:numPr>
        <w:suppressLineNumbers w:val="0"/>
        <w:spacing w:before="0" w:beforeAutospacing="0" w:after="100" w:afterAutospacing="0"/>
        <w:ind w:left="420" w:leftChars="0" w:right="0" w:hanging="420" w:firstLineChars="0"/>
        <w:rPr>
          <w:rFonts w:hint="default" w:ascii="Times New Roman" w:hAnsi="Times New Roman" w:cs="Times New Roman"/>
          <w:sz w:val="24"/>
          <w:szCs w:val="24"/>
        </w:rPr>
      </w:pPr>
      <w:r>
        <w:rPr>
          <w:rFonts w:hint="default" w:ascii="Times New Roman" w:hAnsi="Times New Roman" w:eastAsia="sans-serif" w:cs="Times New Roman"/>
          <w:i w:val="0"/>
          <w:iCs w:val="0"/>
          <w:caps w:val="0"/>
          <w:color w:val="000000"/>
          <w:spacing w:val="0"/>
          <w:sz w:val="24"/>
          <w:szCs w:val="24"/>
          <w:shd w:val="clear" w:fill="FFFFFF"/>
        </w:rPr>
        <w:t>воспитание коллективистских начал характера, организованности и самостоятельности, гуманности и милосердия;</w:t>
      </w:r>
    </w:p>
    <w:p>
      <w:pPr>
        <w:pStyle w:val="4"/>
        <w:keepNext w:val="0"/>
        <w:keepLines w:val="0"/>
        <w:widowControl/>
        <w:numPr>
          <w:ilvl w:val="0"/>
          <w:numId w:val="1"/>
        </w:numPr>
        <w:suppressLineNumbers w:val="0"/>
        <w:spacing w:before="0" w:beforeAutospacing="0" w:after="100" w:afterAutospacing="0"/>
        <w:ind w:left="420" w:leftChars="0" w:right="0" w:hanging="420" w:firstLineChars="0"/>
        <w:rPr>
          <w:rFonts w:hint="default" w:ascii="Times New Roman" w:hAnsi="Times New Roman" w:cs="Times New Roman"/>
          <w:sz w:val="24"/>
          <w:szCs w:val="24"/>
        </w:rPr>
      </w:pPr>
      <w:r>
        <w:rPr>
          <w:rFonts w:hint="default" w:ascii="Times New Roman" w:hAnsi="Times New Roman" w:eastAsia="sans-serif" w:cs="Times New Roman"/>
          <w:i w:val="0"/>
          <w:iCs w:val="0"/>
          <w:caps w:val="0"/>
          <w:color w:val="000000"/>
          <w:spacing w:val="0"/>
          <w:sz w:val="24"/>
          <w:szCs w:val="24"/>
          <w:shd w:val="clear" w:fill="FFFFFF"/>
        </w:rPr>
        <w:t>воспитание стойких навыков здорового образа жизни, потребности избавиться от вредных привычек, развитие стремления быть здоровым, бодрым, доставлять радость себе и окружающим;</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Программа рассчитана на 1 год обучения. Учебный годовой план составлен на 68 часов. Занятия в каждой группе проходят три раз в неделю</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Последовательность изложения материала соответствует Межотраслевой Инструкции по оказанию первой помощи при несчастных случаях на производстве, изданной Министерством труда и социального развития РФ.</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Часть знаний у учащихся уже есть, благодаря занятиям по ОБЖ, биологии и анатомии в общеобразовательных школах. Поэтому курс «Оказание первой помощи» не противопоставляется базисным школьным предметам, а сотрудничает с ними, дополняя и углубляя их.</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shd w:val="clear" w:fill="FFFFFF"/>
        </w:rPr>
        <w:t>Принципы обучения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Программа курса «Оказание первой помощи» построена на соблюдении общепризнанных, основополагающих принципах обучения: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w:t>
      </w:r>
      <w:r>
        <w:rPr>
          <w:rFonts w:hint="default" w:ascii="Times New Roman" w:hAnsi="Times New Roman" w:eastAsia="sans-serif" w:cs="Times New Roman"/>
          <w:i w:val="0"/>
          <w:iCs w:val="0"/>
          <w:caps w:val="0"/>
          <w:color w:val="000000"/>
          <w:spacing w:val="0"/>
          <w:sz w:val="24"/>
          <w:szCs w:val="24"/>
          <w:u w:val="single"/>
          <w:shd w:val="clear" w:fill="FFFFFF"/>
        </w:rPr>
        <w:t>принцип сознательности и активности обучающихся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Содержание программы предусматривает глубокое осмысление знаний, приобретаемых детьми путем интенсивного напряжения собственной умственной деятельности. Собственная познавательная активность обучающихся является важным фактором обучаемости и оказывает решающее влияние на темп, глубину и прочность овладения учебным материалом.</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Принцип сознательности и активности обучения осуществляется педагогом через:</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осознание целей и задач предстоящей на занятии работы;</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использование разнообразных видов и форм познавательной деятельности, объединение анализа с синтезом, сопоставление с противопоставлением, частое использование аналогии;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опору на уже имеющиеся знания и опыт обучающихся в данной области деятельности;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использование взаимообучения занимающихся по данному курсу;</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разъяснение причинно-следственных связей;</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использование в обучении практических ситуаций, связанных с безопасностью здоровья человека и от ребенка самостоятельного видения, понимания и осмысления;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изучение и использование индивидуальных интересов обучающихся.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w:t>
      </w:r>
      <w:r>
        <w:rPr>
          <w:rFonts w:hint="default" w:ascii="Times New Roman" w:hAnsi="Times New Roman" w:eastAsia="sans-serif" w:cs="Times New Roman"/>
          <w:i w:val="0"/>
          <w:iCs w:val="0"/>
          <w:caps w:val="0"/>
          <w:color w:val="000000"/>
          <w:spacing w:val="0"/>
          <w:sz w:val="24"/>
          <w:szCs w:val="24"/>
          <w:u w:val="single"/>
          <w:shd w:val="clear" w:fill="FFFFFF"/>
        </w:rPr>
        <w:t>принцип наглядности обучения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Программа курса «Оказание первой помощи» учитывает наукой доказанный факт, что органы зрения «пропускают» в мозг почти в 5 раз больше информации, чем органы слуха, и почти в 13 раз больше, чем тактильные органы. Понятия и абстрактные положения доходят до сознания учащихся легче, когда они подкрепляются конкретными фактами и образами, для раскрытия которых используются различные виды наглядности. Используются ксерокопии фотографий, картинок, иллюстраций из Инструкции по технике безопасности и другой учебной и научной литературы.</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w:t>
      </w:r>
      <w:r>
        <w:rPr>
          <w:rFonts w:hint="default" w:ascii="Times New Roman" w:hAnsi="Times New Roman" w:eastAsia="sans-serif" w:cs="Times New Roman"/>
          <w:i w:val="0"/>
          <w:iCs w:val="0"/>
          <w:caps w:val="0"/>
          <w:color w:val="000000"/>
          <w:spacing w:val="0"/>
          <w:sz w:val="24"/>
          <w:szCs w:val="24"/>
          <w:u w:val="single"/>
          <w:shd w:val="clear" w:fill="FFFFFF"/>
        </w:rPr>
        <w:t>принцип систематичности и последовательности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Процесс обучения, состоящий из отдельных шагов, протекает тем успешнее и дает большие результаты, чем меньше в нем перерывов, нарушений последовательности. Если систематически не упражнять навыки, то они утрачиваются. Если ребят не приучать к логическому мышлению, то они постоянно будут испытывать затруднения в своей мыслительной деятельности. Если не соблюдать системы и последовательности, то процесс развития детей замедляется.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iCs/>
          <w:caps w:val="0"/>
          <w:color w:val="000000"/>
          <w:spacing w:val="0"/>
          <w:sz w:val="24"/>
          <w:szCs w:val="24"/>
          <w:shd w:val="clear" w:fill="FFFFFF"/>
        </w:rPr>
        <w:t>Программа по медицинской подготовке построена таким образом, что:</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каждое занятие делится на логически завершенные части (вопросы темы), последовательно реализуемые в ходе занятия;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каждая тема курса опирается на науку и действительность и использует в своем содержании межпредметные связи;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каждое занятие строится по схеме: а) установление объекта изучения, б) изложение основания теории вопроса, в) раскрытие инструментария изучения вопроса, г) объяснение следствия вопроса, д) определение границ применения данного знания или навыка;</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программа обеспечивает преемственность, как в содержании, так и в методах обучения по годам обучения;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в конце каждого раздела курса предусмотрены занятия обобщения и систематизации.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w:t>
      </w:r>
      <w:r>
        <w:rPr>
          <w:rFonts w:hint="default" w:ascii="Times New Roman" w:hAnsi="Times New Roman" w:eastAsia="sans-serif" w:cs="Times New Roman"/>
          <w:i w:val="0"/>
          <w:iCs w:val="0"/>
          <w:caps w:val="0"/>
          <w:color w:val="000000"/>
          <w:spacing w:val="0"/>
          <w:sz w:val="24"/>
          <w:szCs w:val="24"/>
          <w:u w:val="single"/>
          <w:shd w:val="clear" w:fill="FFFFFF"/>
        </w:rPr>
        <w:t>принцип прочности обучения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В современном обучении мышление главенствует над памятью. Программа по начальной медицинской подготовке не растрачивает силы обучающихся на запоминание малоценных знаний, не допускает перегрузки памяти в ущерб мышлению.</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iCs/>
          <w:caps w:val="0"/>
          <w:color w:val="000000"/>
          <w:spacing w:val="0"/>
          <w:sz w:val="24"/>
          <w:szCs w:val="24"/>
          <w:shd w:val="clear" w:fill="FFFFFF"/>
        </w:rPr>
        <w:t>Достигается реализация этого принципа следующими приемами: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вместо заучивания материала, имеющего вспомогательный характер, обучающиеся пользуются справочной и информационной литературой прямо на занятии;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w:t>
      </w:r>
      <w:r>
        <w:rPr>
          <w:rFonts w:hint="default" w:ascii="Times New Roman" w:hAnsi="Times New Roman" w:eastAsia="sans-serif" w:cs="Times New Roman"/>
          <w:i w:val="0"/>
          <w:iCs w:val="0"/>
          <w:caps w:val="0"/>
          <w:color w:val="000000"/>
          <w:spacing w:val="0"/>
          <w:sz w:val="24"/>
          <w:szCs w:val="24"/>
          <w:u w:val="single"/>
          <w:shd w:val="clear" w:fill="FFFFFF"/>
        </w:rPr>
        <w:t>принцип доступности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Доступность обучения определяется возрастными особенностями обучающихся и зависит от их индивидуальных особенностей, а также от организации учебного процесса.</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iCs/>
          <w:caps w:val="0"/>
          <w:color w:val="000000"/>
          <w:spacing w:val="0"/>
          <w:sz w:val="24"/>
          <w:szCs w:val="24"/>
          <w:shd w:val="clear" w:fill="FFFFFF"/>
        </w:rPr>
        <w:t>Реализуя данный принцип, педагог использует:</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ведение учебного процесса в оптимальном темпе, не задерживая в развитии сильных и развивая быстроту действия у средних и слабых обучающихся;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учитывая индивидуальную обучаемость каждого ребенка, объединяет в дифференцированные подгруппы ребят с одинаковой обучаемостью;</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w:t>
      </w:r>
      <w:r>
        <w:rPr>
          <w:rFonts w:hint="default" w:ascii="Times New Roman" w:hAnsi="Times New Roman" w:eastAsia="sans-serif" w:cs="Times New Roman"/>
          <w:i w:val="0"/>
          <w:iCs w:val="0"/>
          <w:caps w:val="0"/>
          <w:color w:val="000000"/>
          <w:spacing w:val="0"/>
          <w:sz w:val="24"/>
          <w:szCs w:val="24"/>
          <w:u w:val="single"/>
          <w:shd w:val="clear" w:fill="FFFFFF"/>
        </w:rPr>
        <w:t>принцип научности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Принцип научности обучения требует, чтобы обучающимся предлагались для усвоения подлинные, прочно установленные наукой знаний и использовались методы обучения, по своему характеру приближающиеся к методам изучаемой науки.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Программа по медицинской подготовке отражает, в определенной степени, и принцип научности, ибо все вопросы оказания первой медицинской помощи опираются на официальную медицину России. Научность программы выражается: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iCs/>
          <w:caps w:val="0"/>
          <w:color w:val="000000"/>
          <w:spacing w:val="0"/>
          <w:sz w:val="24"/>
          <w:szCs w:val="24"/>
          <w:shd w:val="clear" w:fill="FFFFFF"/>
        </w:rPr>
        <w:t>- в систематическом информировании обучающихся о новых достижениях в медицине;</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w:t>
      </w:r>
      <w:r>
        <w:rPr>
          <w:rFonts w:hint="default" w:ascii="Times New Roman" w:hAnsi="Times New Roman" w:eastAsia="sans-serif" w:cs="Times New Roman"/>
          <w:i w:val="0"/>
          <w:iCs w:val="0"/>
          <w:caps w:val="0"/>
          <w:color w:val="000000"/>
          <w:spacing w:val="0"/>
          <w:sz w:val="24"/>
          <w:szCs w:val="24"/>
          <w:u w:val="single"/>
          <w:shd w:val="clear" w:fill="FFFFFF"/>
        </w:rPr>
        <w:t>принцип связи теории с практикой</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Правильно поставленное воспитание вытекает из самой жизни, практики, неразрывно с ней связано, готовит подрастающее поколение к активной преобразующей деятельности.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Программа приучает обучающихся проверять и применять свои знания на практике, воспитывает стремление к постоянному улучшению своих результатов.</w:t>
      </w: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shd w:val="clear" w:fill="FFFFFF"/>
        </w:rPr>
        <w:t>Особенности методики обучения.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Преподавание материала соблюдает принцип постепенного усложнения материала, иными словами, обучение идет от простого к сложному.</w:t>
      </w: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iCs/>
          <w:caps w:val="0"/>
          <w:color w:val="000000"/>
          <w:spacing w:val="0"/>
          <w:sz w:val="24"/>
          <w:szCs w:val="24"/>
          <w:shd w:val="clear" w:fill="FFFFFF"/>
        </w:rPr>
        <w:t>Формы организации учебного процесса.</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1. </w:t>
      </w:r>
      <w:r>
        <w:rPr>
          <w:rFonts w:hint="default" w:ascii="Times New Roman" w:hAnsi="Times New Roman" w:eastAsia="sans-serif" w:cs="Times New Roman"/>
          <w:b/>
          <w:bCs/>
          <w:i/>
          <w:iCs/>
          <w:caps w:val="0"/>
          <w:color w:val="000000"/>
          <w:spacing w:val="0"/>
          <w:sz w:val="24"/>
          <w:szCs w:val="24"/>
          <w:shd w:val="clear" w:fill="FFFFFF"/>
        </w:rPr>
        <w:t>Теоретические занятия</w:t>
      </w:r>
      <w:r>
        <w:rPr>
          <w:rFonts w:hint="default" w:ascii="Times New Roman" w:hAnsi="Times New Roman" w:eastAsia="sans-serif" w:cs="Times New Roman"/>
          <w:i w:val="0"/>
          <w:iCs w:val="0"/>
          <w:caps w:val="0"/>
          <w:color w:val="000000"/>
          <w:spacing w:val="0"/>
          <w:sz w:val="24"/>
          <w:szCs w:val="24"/>
          <w:shd w:val="clear" w:fill="FFFFFF"/>
        </w:rPr>
        <w:t> проводятся в формах лекции, рассказа, беседы с выделением главного материала в тезисах, под запись (ведение конспекта обязательно).</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2. </w:t>
      </w:r>
      <w:r>
        <w:rPr>
          <w:rFonts w:hint="default" w:ascii="Times New Roman" w:hAnsi="Times New Roman" w:eastAsia="sans-serif" w:cs="Times New Roman"/>
          <w:b/>
          <w:bCs/>
          <w:i/>
          <w:iCs/>
          <w:caps w:val="0"/>
          <w:color w:val="000000"/>
          <w:spacing w:val="0"/>
          <w:sz w:val="24"/>
          <w:szCs w:val="24"/>
          <w:shd w:val="clear" w:fill="FFFFFF"/>
        </w:rPr>
        <w:t>Практические занятия</w:t>
      </w:r>
      <w:r>
        <w:rPr>
          <w:rFonts w:hint="default" w:ascii="Times New Roman" w:hAnsi="Times New Roman" w:eastAsia="sans-serif" w:cs="Times New Roman"/>
          <w:i w:val="0"/>
          <w:iCs w:val="0"/>
          <w:caps w:val="0"/>
          <w:color w:val="000000"/>
          <w:spacing w:val="0"/>
          <w:sz w:val="24"/>
          <w:szCs w:val="24"/>
          <w:shd w:val="clear" w:fill="FFFFFF"/>
        </w:rPr>
        <w:t> проводятся с использованием предметов табельного имущества, имитация пораженных и больных, разыгрыванием моделей ситуаций, при которых надо применять знания и умения по начальной медицинской подготовке, выполняются определенные упражнения и разрешаются смоделированные ситуации несчастных случаев.</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3. </w:t>
      </w:r>
      <w:r>
        <w:rPr>
          <w:rFonts w:hint="default" w:ascii="Times New Roman" w:hAnsi="Times New Roman" w:eastAsia="sans-serif" w:cs="Times New Roman"/>
          <w:b/>
          <w:bCs/>
          <w:i/>
          <w:iCs/>
          <w:caps w:val="0"/>
          <w:color w:val="000000"/>
          <w:spacing w:val="0"/>
          <w:sz w:val="24"/>
          <w:szCs w:val="24"/>
          <w:shd w:val="clear" w:fill="FFFFFF"/>
        </w:rPr>
        <w:t>Закрепление</w:t>
      </w:r>
      <w:r>
        <w:rPr>
          <w:rFonts w:hint="default" w:ascii="Times New Roman" w:hAnsi="Times New Roman" w:eastAsia="sans-serif" w:cs="Times New Roman"/>
          <w:i w:val="0"/>
          <w:iCs w:val="0"/>
          <w:caps w:val="0"/>
          <w:color w:val="000000"/>
          <w:spacing w:val="0"/>
          <w:sz w:val="24"/>
          <w:szCs w:val="24"/>
          <w:shd w:val="clear" w:fill="FFFFFF"/>
        </w:rPr>
        <w:t> учебного материала производится с помощью тестирования, проверочной работы по карточкам, составления опорных схем медицинских процедур, а также выполнение заданий по конкретным медицинским мероприятиям. Чаще всего при закреплении используются исследовательские методы обучения.</w:t>
      </w: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shd w:val="clear" w:fill="FFFFFF"/>
        </w:rPr>
        <w:t>Условия реализации программы.</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Это средства индивидуального медицинского обеспечения, которые применяются для оказания само- и взаимопомощи:</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аптечка индивидуальная - АИ (средства при отравлении ФОВ и противошоковое средство); * индивидуальный перевязочный пакет - ППИ (бинт 7 метров, шириной 10 и более см);</w:t>
      </w: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shd w:val="clear" w:fill="FFFFFF"/>
        </w:rPr>
        <w:t>Планируемые результаты реализации программы.</w:t>
      </w:r>
    </w:p>
    <w:p>
      <w:pPr>
        <w:pStyle w:val="4"/>
        <w:keepNext w:val="0"/>
        <w:keepLines w:val="0"/>
        <w:widowControl/>
        <w:numPr>
          <w:ilvl w:val="0"/>
          <w:numId w:val="1"/>
        </w:numPr>
        <w:suppressLineNumbers w:val="0"/>
        <w:shd w:val="clear" w:fill="FFFFFF"/>
        <w:spacing w:before="0" w:beforeAutospacing="0" w:after="100" w:afterAutospacing="0"/>
        <w:ind w:left="420" w:leftChars="0" w:right="0" w:hanging="420" w:firstLineChars="0"/>
        <w:rPr>
          <w:rFonts w:hint="default" w:ascii="Times New Roman" w:hAnsi="Times New Roman" w:eastAsia="sans-serif" w:cs="Times New Roman"/>
          <w:i w:val="0"/>
          <w:iCs w:val="0"/>
          <w:caps w:val="0"/>
          <w:color w:val="000000"/>
          <w:spacing w:val="0"/>
          <w:sz w:val="24"/>
          <w:szCs w:val="24"/>
          <w:shd w:val="clear" w:fill="FFFFFF"/>
        </w:rPr>
      </w:pPr>
      <w:r>
        <w:rPr>
          <w:rFonts w:hint="default" w:ascii="Times New Roman" w:hAnsi="Times New Roman" w:eastAsia="sans-serif" w:cs="Times New Roman"/>
          <w:i w:val="0"/>
          <w:iCs w:val="0"/>
          <w:caps w:val="0"/>
          <w:color w:val="000000"/>
          <w:spacing w:val="0"/>
          <w:sz w:val="24"/>
          <w:szCs w:val="24"/>
          <w:shd w:val="clear" w:fill="FFFFFF"/>
        </w:rPr>
        <w:t>Подготовленность обучающихся по направлению «Медицинская подготовка» включает:</w:t>
      </w:r>
    </w:p>
    <w:p>
      <w:pPr>
        <w:pStyle w:val="4"/>
        <w:keepNext w:val="0"/>
        <w:keepLines w:val="0"/>
        <w:widowControl/>
        <w:numPr>
          <w:ilvl w:val="0"/>
          <w:numId w:val="1"/>
        </w:numPr>
        <w:suppressLineNumbers w:val="0"/>
        <w:shd w:val="clear" w:fill="FFFFFF"/>
        <w:spacing w:before="0" w:beforeAutospacing="0" w:after="100" w:afterAutospacing="0"/>
        <w:ind w:left="420" w:leftChars="0" w:right="0" w:hanging="420" w:firstLineChars="0"/>
        <w:rPr>
          <w:rFonts w:hint="default" w:ascii="Times New Roman" w:hAnsi="Times New Roman" w:cs="Times New Roman"/>
          <w:sz w:val="24"/>
          <w:szCs w:val="24"/>
        </w:rPr>
      </w:pPr>
      <w:r>
        <w:rPr>
          <w:rFonts w:hint="default" w:ascii="Times New Roman" w:hAnsi="Times New Roman" w:eastAsia="sans-serif" w:cs="Times New Roman"/>
          <w:i w:val="0"/>
          <w:iCs w:val="0"/>
          <w:caps w:val="0"/>
          <w:color w:val="000000"/>
          <w:spacing w:val="0"/>
          <w:sz w:val="24"/>
          <w:szCs w:val="24"/>
          <w:shd w:val="clear" w:fill="FFFFFF"/>
        </w:rPr>
        <w:t>знание характера поражений здоровья, особенностей оказания медицинской помощи;</w:t>
      </w:r>
    </w:p>
    <w:p>
      <w:pPr>
        <w:pStyle w:val="4"/>
        <w:keepNext w:val="0"/>
        <w:keepLines w:val="0"/>
        <w:widowControl/>
        <w:numPr>
          <w:ilvl w:val="0"/>
          <w:numId w:val="1"/>
        </w:numPr>
        <w:suppressLineNumbers w:val="0"/>
        <w:spacing w:before="0" w:beforeAutospacing="0" w:after="100" w:afterAutospacing="0"/>
        <w:ind w:left="420" w:leftChars="0" w:right="0" w:hanging="420" w:firstLineChars="0"/>
        <w:rPr>
          <w:rFonts w:hint="default" w:ascii="Times New Roman" w:hAnsi="Times New Roman" w:cs="Times New Roman"/>
          <w:sz w:val="24"/>
          <w:szCs w:val="24"/>
        </w:rPr>
      </w:pPr>
      <w:r>
        <w:rPr>
          <w:rFonts w:hint="default" w:ascii="Times New Roman" w:hAnsi="Times New Roman" w:eastAsia="sans-serif" w:cs="Times New Roman"/>
          <w:i w:val="0"/>
          <w:iCs w:val="0"/>
          <w:caps w:val="0"/>
          <w:color w:val="000000"/>
          <w:spacing w:val="0"/>
          <w:sz w:val="24"/>
          <w:szCs w:val="24"/>
          <w:shd w:val="clear" w:fill="FFFFFF"/>
        </w:rPr>
        <w:t xml:space="preserve">умение правильно и своевременно оказать медицинскую помощь </w:t>
      </w:r>
      <w:r>
        <w:rPr>
          <w:rFonts w:hint="default" w:ascii="Times New Roman" w:hAnsi="Times New Roman" w:eastAsia="sans-serif" w:cs="Times New Roman"/>
          <w:i w:val="0"/>
          <w:iCs w:val="0"/>
          <w:caps w:val="0"/>
          <w:color w:val="000000"/>
          <w:spacing w:val="0"/>
          <w:sz w:val="24"/>
          <w:szCs w:val="24"/>
          <w:shd w:val="clear" w:fill="FFFFFF"/>
          <w:lang w:val="ru-RU"/>
        </w:rPr>
        <w:t>поражённым</w:t>
      </w:r>
      <w:r>
        <w:rPr>
          <w:rFonts w:hint="default" w:ascii="Times New Roman" w:hAnsi="Times New Roman" w:eastAsia="sans-serif" w:cs="Times New Roman"/>
          <w:i w:val="0"/>
          <w:iCs w:val="0"/>
          <w:caps w:val="0"/>
          <w:color w:val="000000"/>
          <w:spacing w:val="0"/>
          <w:sz w:val="24"/>
          <w:szCs w:val="24"/>
          <w:shd w:val="clear" w:fill="FFFFFF"/>
        </w:rPr>
        <w:t>;</w:t>
      </w:r>
    </w:p>
    <w:p>
      <w:pPr>
        <w:pStyle w:val="4"/>
        <w:keepNext w:val="0"/>
        <w:keepLines w:val="0"/>
        <w:widowControl/>
        <w:numPr>
          <w:ilvl w:val="0"/>
          <w:numId w:val="1"/>
        </w:numPr>
        <w:suppressLineNumbers w:val="0"/>
        <w:spacing w:before="0" w:beforeAutospacing="0" w:after="100" w:afterAutospacing="0"/>
        <w:ind w:left="420" w:leftChars="0" w:right="0" w:hanging="420" w:firstLineChars="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shd w:val="clear" w:fill="FFFFFF"/>
        </w:rPr>
        <w:t>знание медицинского имущества, препаратов и умение ими пользоваться при оказании первой помощи пострадавшим;</w:t>
      </w:r>
    </w:p>
    <w:p>
      <w:pPr>
        <w:pStyle w:val="4"/>
        <w:keepNext w:val="0"/>
        <w:keepLines w:val="0"/>
        <w:widowControl/>
        <w:numPr>
          <w:ilvl w:val="0"/>
          <w:numId w:val="1"/>
        </w:numPr>
        <w:suppressLineNumbers w:val="0"/>
        <w:spacing w:before="0" w:beforeAutospacing="0" w:after="100" w:afterAutospacing="0"/>
        <w:ind w:left="420" w:leftChars="0" w:right="0" w:hanging="420" w:firstLineChars="0"/>
        <w:rPr>
          <w:rFonts w:hint="default" w:ascii="Times New Roman" w:hAnsi="Times New Roman" w:cs="Times New Roman"/>
          <w:sz w:val="24"/>
          <w:szCs w:val="24"/>
        </w:rPr>
      </w:pPr>
      <w:r>
        <w:rPr>
          <w:rFonts w:hint="default" w:ascii="Times New Roman" w:hAnsi="Times New Roman" w:eastAsia="sans-serif" w:cs="Times New Roman"/>
          <w:i w:val="0"/>
          <w:iCs w:val="0"/>
          <w:caps w:val="0"/>
          <w:color w:val="000000"/>
          <w:spacing w:val="0"/>
          <w:sz w:val="24"/>
          <w:szCs w:val="24"/>
          <w:shd w:val="clear" w:fill="FFFFFF"/>
        </w:rPr>
        <w:t xml:space="preserve">знание и умение применять правила эвакуации и транспортировки раненых и </w:t>
      </w:r>
      <w:r>
        <w:rPr>
          <w:rFonts w:hint="default" w:ascii="Times New Roman" w:hAnsi="Times New Roman" w:eastAsia="sans-serif" w:cs="Times New Roman"/>
          <w:i w:val="0"/>
          <w:iCs w:val="0"/>
          <w:caps w:val="0"/>
          <w:color w:val="000000"/>
          <w:spacing w:val="0"/>
          <w:sz w:val="24"/>
          <w:szCs w:val="24"/>
          <w:shd w:val="clear" w:fill="FFFFFF"/>
          <w:lang w:val="ru-RU"/>
        </w:rPr>
        <w:t>поражённых</w:t>
      </w:r>
      <w:r>
        <w:rPr>
          <w:rFonts w:hint="default" w:ascii="Times New Roman" w:hAnsi="Times New Roman" w:eastAsia="sans-serif" w:cs="Times New Roman"/>
          <w:i w:val="0"/>
          <w:iCs w:val="0"/>
          <w:caps w:val="0"/>
          <w:color w:val="000000"/>
          <w:spacing w:val="0"/>
          <w:sz w:val="24"/>
          <w:szCs w:val="24"/>
          <w:shd w:val="clear" w:fill="FFFFFF"/>
        </w:rPr>
        <w:t>;</w:t>
      </w: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shd w:val="clear" w:fill="FFFFFF"/>
        </w:rPr>
        <w:t>К концу обучения учащиеся должны:</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 самостоятельно лечить несложные ранки, натертости, царапины; - уметь оказывать первую медицинскую помощь пострадавшим при ожогах, удушье, утоплении, отравлении; - знать и правильно выполнять все способы остановки кровотечений (капиллярного, венозного, артериального); - знать приемы обезболивания и антидоты отравления; - уметь наложить асептическую повязку на любую часть тела; - сделать из подручных средств имобилизирующий инструмент при переломах конечностей; - уметь оказать помощь при переохлаждениях и утоплениях, ожогах и отравлениях, проводить реанимационный комплекс при обмороках; - знать и уметь выполнять основной комплекс лечебной физкультуры, знать все об осанке и сохранять правильную осанку; - знать более глубоко основы народной медицины, уметь лечиться травами и растениями; - уметь оказать быструю и квалифицированную помощь при автодорожном происшествии, при травмах глаз, рта, груди, при переохлаждениях и солнечном или тепловой ударе, сдавливании конечностей, укусах змей и клещей, при вывихах и ушибах;</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Главным же показателем обучения по начальной медицинской подготовке является не умение накладывать жгут или шину, а изменение отношения к себе и своему здоровью, появление понимания причин и следствий заболеваний, более заботливого, чуткого отношения к людям вообще и к своему коллективу, в частности.</w:t>
      </w:r>
    </w:p>
    <w:p>
      <w:pPr>
        <w:pStyle w:val="4"/>
        <w:keepNext w:val="0"/>
        <w:keepLines w:val="0"/>
        <w:widowControl/>
        <w:suppressLineNumbers w:val="0"/>
        <w:shd w:val="clear" w:fill="FFFFFF"/>
        <w:spacing w:before="0" w:beforeAutospacing="0" w:after="140" w:afterAutospacing="0"/>
        <w:ind w:left="0" w:right="0" w:firstLine="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Используемое оборудование</w:t>
      </w:r>
    </w:p>
    <w:tbl>
      <w:tblPr>
        <w:tblStyle w:val="3"/>
        <w:tblW w:w="63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05" w:type="dxa"/>
          <w:left w:w="105" w:type="dxa"/>
          <w:bottom w:w="105" w:type="dxa"/>
          <w:right w:w="105" w:type="dxa"/>
        </w:tblCellMar>
      </w:tblPr>
      <w:tblGrid>
        <w:gridCol w:w="3274"/>
        <w:gridCol w:w="31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312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Оборудование</w:t>
            </w:r>
          </w:p>
        </w:tc>
        <w:tc>
          <w:tcPr>
            <w:tcW w:w="296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И/Н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312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Тренажер – манекен для отработки приемов сердечно-легочной реанимации 1-шт.</w:t>
            </w:r>
          </w:p>
        </w:tc>
        <w:tc>
          <w:tcPr>
            <w:tcW w:w="296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4101061828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312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Тренажер – манекен отработки приемов удаления инородного тела из верхних дыхательных путей 1шт.</w:t>
            </w:r>
          </w:p>
        </w:tc>
        <w:tc>
          <w:tcPr>
            <w:tcW w:w="296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41010601829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312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Набор имитаторов травм и поражений -1шт.</w:t>
            </w:r>
          </w:p>
        </w:tc>
        <w:tc>
          <w:tcPr>
            <w:tcW w:w="296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41010601830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312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Шина лестничная -1шт.</w:t>
            </w:r>
          </w:p>
        </w:tc>
        <w:tc>
          <w:tcPr>
            <w:tcW w:w="296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41010601831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312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Воротник шейный 1шт.</w:t>
            </w:r>
          </w:p>
        </w:tc>
        <w:tc>
          <w:tcPr>
            <w:tcW w:w="296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41010601832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312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Табельные средства для оказания первой медицинской помощи</w:t>
            </w:r>
          </w:p>
        </w:tc>
        <w:tc>
          <w:tcPr>
            <w:tcW w:w="296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41010601833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312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Ноутбук HP</w:t>
            </w:r>
          </w:p>
        </w:tc>
        <w:tc>
          <w:tcPr>
            <w:tcW w:w="296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41010601860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100" w:hRule="atLeast"/>
        </w:trPr>
        <w:tc>
          <w:tcPr>
            <w:tcW w:w="312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Мультимидийный проектор</w:t>
            </w:r>
          </w:p>
        </w:tc>
        <w:tc>
          <w:tcPr>
            <w:tcW w:w="296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tc>
      </w:tr>
    </w:tbl>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shd w:val="clear" w:fill="FFFFFF"/>
        </w:rPr>
        <w:t>ТЕМАТИЧЕСКОЕ ПЛАНИРОВАНИЕ</w:t>
      </w: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iCs/>
          <w:caps w:val="0"/>
          <w:color w:val="000000"/>
          <w:spacing w:val="0"/>
          <w:sz w:val="24"/>
          <w:szCs w:val="24"/>
          <w:shd w:val="clear" w:fill="FFFFFF"/>
        </w:rPr>
        <w:t>«Оказание первой медицинской помощи»</w:t>
      </w: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shd w:val="clear" w:fill="FFFFFF"/>
        </w:rPr>
        <w:t>1 года обучения</w:t>
      </w:r>
    </w:p>
    <w:tbl>
      <w:tblPr>
        <w:tblStyle w:val="3"/>
        <w:tblpPr w:leftFromText="180" w:rightFromText="180" w:vertAnchor="text" w:horzAnchor="page" w:tblpX="1134" w:tblpY="404"/>
        <w:tblOverlap w:val="never"/>
        <w:tblW w:w="104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05" w:type="dxa"/>
          <w:left w:w="105" w:type="dxa"/>
          <w:bottom w:w="105" w:type="dxa"/>
          <w:right w:w="105" w:type="dxa"/>
        </w:tblCellMar>
      </w:tblPr>
      <w:tblGrid>
        <w:gridCol w:w="1869"/>
        <w:gridCol w:w="723"/>
        <w:gridCol w:w="7606"/>
        <w:gridCol w:w="2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b/>
                <w:bCs/>
                <w:i w:val="0"/>
                <w:iCs w:val="0"/>
                <w:caps w:val="0"/>
                <w:color w:val="000000"/>
                <w:spacing w:val="0"/>
                <w:sz w:val="24"/>
                <w:szCs w:val="24"/>
              </w:rPr>
              <w:t>Разделы и темы занятий</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b/>
                <w:bCs/>
                <w:i w:val="0"/>
                <w:iCs w:val="0"/>
                <w:caps w:val="0"/>
                <w:color w:val="000000"/>
                <w:spacing w:val="0"/>
                <w:sz w:val="24"/>
                <w:szCs w:val="24"/>
              </w:rPr>
              <w:t>Кол-во часов</w:t>
            </w:r>
          </w:p>
        </w:tc>
        <w:tc>
          <w:tcPr>
            <w:tcW w:w="7606"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b/>
                <w:bCs/>
                <w:i w:val="0"/>
                <w:iCs w:val="0"/>
                <w:caps w:val="0"/>
                <w:color w:val="000000"/>
                <w:spacing w:val="0"/>
                <w:sz w:val="24"/>
                <w:szCs w:val="24"/>
              </w:rPr>
              <w:t>Кол-во часов</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b/>
                <w:bCs/>
                <w:i w:val="0"/>
                <w:iCs w:val="0"/>
                <w:caps w:val="0"/>
                <w:color w:val="000000"/>
                <w:spacing w:val="0"/>
                <w:sz w:val="24"/>
                <w:szCs w:val="24"/>
              </w:rPr>
              <w:t>Содержание</w:t>
            </w:r>
          </w:p>
        </w:tc>
        <w:tc>
          <w:tcPr>
            <w:tcW w:w="239" w:type="dxa"/>
            <w:tcBorders>
              <w:top w:val="nil"/>
              <w:left w:val="nil"/>
              <w:bottom w:val="nil"/>
              <w:right w:val="nil"/>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b/>
                <w:bCs/>
                <w:color w:val="000000"/>
                <w:sz w:val="24"/>
                <w:szCs w:val="24"/>
                <w:lang w:val="ru-RU"/>
              </w:rPr>
            </w:pPr>
            <w:r>
              <w:rPr>
                <w:rFonts w:hint="default" w:cs="Times New Roman"/>
                <w:b/>
                <w:bCs/>
                <w:color w:val="000000"/>
                <w:sz w:val="24"/>
                <w:szCs w:val="24"/>
                <w:lang w:val="ru-RU"/>
              </w:rPr>
              <w:t>1 РАЗДЕЛ</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eastAsia="sans-serif" w:cs="Times New Roman"/>
                <w:b/>
                <w:bCs/>
                <w:i w:val="0"/>
                <w:iCs w:val="0"/>
                <w:caps w:val="0"/>
                <w:color w:val="000000"/>
                <w:spacing w:val="0"/>
                <w:sz w:val="24"/>
                <w:szCs w:val="24"/>
                <w:lang w:val="ru-RU"/>
              </w:rPr>
            </w:pPr>
            <w:r>
              <w:rPr>
                <w:rFonts w:hint="default" w:eastAsia="sans-serif" w:cs="Times New Roman"/>
                <w:b/>
                <w:bCs/>
                <w:i w:val="0"/>
                <w:iCs w:val="0"/>
                <w:caps w:val="0"/>
                <w:color w:val="000000"/>
                <w:spacing w:val="0"/>
                <w:sz w:val="24"/>
                <w:szCs w:val="24"/>
                <w:lang w:val="ru-RU"/>
              </w:rPr>
              <w:t>8</w:t>
            </w:r>
          </w:p>
        </w:tc>
        <w:tc>
          <w:tcPr>
            <w:tcW w:w="7606"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firstLine="2041" w:firstLineChars="850"/>
              <w:rPr>
                <w:rFonts w:hint="default" w:ascii="Times New Roman" w:hAnsi="Times New Roman" w:eastAsia="sans-serif" w:cs="Times New Roman"/>
                <w:b/>
                <w:bCs/>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rPr>
              <w:t>Резервы нашего организма</w:t>
            </w:r>
          </w:p>
        </w:tc>
        <w:tc>
          <w:tcPr>
            <w:tcW w:w="239" w:type="dxa"/>
            <w:tcBorders>
              <w:top w:val="nil"/>
              <w:left w:val="nil"/>
              <w:bottom w:val="nil"/>
              <w:right w:val="nil"/>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Тема 1. Оказание первой помощи и профилактики коронавирусных инфекций</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2. Основы анатомии, физиологии и гигиены человека. Здоровый образ жизни Статика и динамика человеческого тела. Утомление и отдых. Гигиена воздуха.</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Вред курения.</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3. Гигиена питания. Долголетие. Гигиена кожи. Связь анализаторов и организма в целом.</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Алкоголь – яд для организма.</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line="360" w:lineRule="auto"/>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lang w:val="ru-RU"/>
              </w:rPr>
            </w:pPr>
            <w:r>
              <w:rPr>
                <w:rFonts w:hint="default" w:cs="Times New Roman"/>
                <w:color w:val="000000"/>
                <w:sz w:val="24"/>
                <w:szCs w:val="24"/>
                <w:lang w:val="ru-RU"/>
              </w:rPr>
              <w:t>4</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tc>
        <w:tc>
          <w:tcPr>
            <w:tcW w:w="7606"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eastAsia="sans-serif" w:cs="Times New Roman"/>
                <w:i w:val="0"/>
                <w:iCs w:val="0"/>
                <w:caps w:val="0"/>
                <w:color w:val="000000"/>
                <w:spacing w:val="0"/>
                <w:sz w:val="24"/>
                <w:szCs w:val="24"/>
                <w:lang w:val="ru-RU"/>
              </w:rPr>
            </w:pPr>
            <w:r>
              <w:rPr>
                <w:rFonts w:hint="default" w:eastAsia="sans-serif" w:cs="Times New Roman"/>
                <w:i w:val="0"/>
                <w:iCs w:val="0"/>
                <w:caps w:val="0"/>
                <w:color w:val="000000"/>
                <w:spacing w:val="0"/>
                <w:sz w:val="24"/>
                <w:szCs w:val="24"/>
                <w:lang w:val="ru-RU"/>
              </w:rPr>
              <w:t>Р</w:t>
            </w:r>
            <w:r>
              <w:rPr>
                <w:rFonts w:hint="default" w:ascii="Times New Roman" w:hAnsi="Times New Roman" w:eastAsia="sans-serif" w:cs="Times New Roman"/>
                <w:i w:val="0"/>
                <w:iCs w:val="0"/>
                <w:caps w:val="0"/>
                <w:color w:val="000000"/>
                <w:spacing w:val="0"/>
                <w:sz w:val="24"/>
                <w:szCs w:val="24"/>
              </w:rPr>
              <w:t>ассказ о возможностях человеческого организма, о скрытых его резервах, об индивидуальных его особенностях развития каждого человека и о том, какими способами можно раскрыть, сохранить и приумножить резервы своего организма. Основные понятия здорового образа жизни</w:t>
            </w:r>
            <w:r>
              <w:rPr>
                <w:rFonts w:hint="default" w:eastAsia="sans-serif" w:cs="Times New Roman"/>
                <w:i w:val="0"/>
                <w:iCs w:val="0"/>
                <w:caps w:val="0"/>
                <w:color w:val="000000"/>
                <w:spacing w:val="0"/>
                <w:sz w:val="24"/>
                <w:szCs w:val="24"/>
                <w:lang w:val="ru-RU"/>
              </w:rPr>
              <w:t>.</w:t>
            </w:r>
          </w:p>
          <w:p>
            <w:pPr>
              <w:pStyle w:val="4"/>
              <w:keepNext w:val="0"/>
              <w:keepLines w:val="0"/>
              <w:widowControl/>
              <w:suppressLineNumbers w:val="0"/>
              <w:spacing w:before="0" w:beforeAutospacing="0" w:after="100" w:afterAutospacing="0"/>
              <w:ind w:right="0"/>
              <w:rPr>
                <w:rFonts w:hint="default" w:eastAsia="sans-serif" w:cs="Times New Roman"/>
                <w:i w:val="0"/>
                <w:iCs w:val="0"/>
                <w:caps w:val="0"/>
                <w:color w:val="000000"/>
                <w:spacing w:val="0"/>
                <w:sz w:val="24"/>
                <w:szCs w:val="24"/>
                <w:lang w:val="ru-RU"/>
              </w:rPr>
            </w:pPr>
          </w:p>
          <w:p>
            <w:pPr>
              <w:pStyle w:val="4"/>
              <w:keepNext w:val="0"/>
              <w:keepLines w:val="0"/>
              <w:widowControl/>
              <w:suppressLineNumbers w:val="0"/>
              <w:spacing w:before="0" w:beforeAutospacing="0" w:after="100" w:afterAutospacing="0"/>
              <w:ind w:right="0"/>
              <w:rPr>
                <w:rFonts w:hint="default" w:eastAsia="sans-serif" w:cs="Times New Roman"/>
                <w:i w:val="0"/>
                <w:iCs w:val="0"/>
                <w:caps w:val="0"/>
                <w:color w:val="000000"/>
                <w:spacing w:val="0"/>
                <w:sz w:val="24"/>
                <w:szCs w:val="24"/>
                <w:lang w:val="ru-RU"/>
              </w:rPr>
            </w:pPr>
          </w:p>
          <w:p>
            <w:pPr>
              <w:pStyle w:val="4"/>
              <w:keepNext w:val="0"/>
              <w:keepLines w:val="0"/>
              <w:widowControl/>
              <w:suppressLineNumbers w:val="0"/>
              <w:spacing w:before="0" w:beforeAutospacing="0" w:after="100" w:afterAutospacing="0"/>
              <w:ind w:right="0"/>
              <w:rPr>
                <w:rFonts w:hint="default" w:eastAsia="sans-serif" w:cs="Times New Roman"/>
                <w:i w:val="0"/>
                <w:iCs w:val="0"/>
                <w:caps w:val="0"/>
                <w:color w:val="000000"/>
                <w:spacing w:val="0"/>
                <w:sz w:val="24"/>
                <w:szCs w:val="24"/>
                <w:lang w:val="ru-RU"/>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Опора и движение организма. Костная пружина. Пропорции тела. Рост человека. Два вида мышечной ткани. Причины утомления. Ритм работы. Условия равновесия. Асимметрия тела. Польза физических упражнений. Спортивное долголетие. Дыхательная функция крови, защитные свойства крови. Иммунитет. Антибиотики. Переливание крови, «искусственная кровь». Сердце, мозг, пульс. Органы дыхания. Носовая полость, легкие. Дыхание и движение. Вред курения.</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Пищеварение. Здоровые зубы. Аппетит. Полезная пища. Пост. Питание спортсменов. Обмен веществ и энергия. Соли, жиры, вода, белки, активаторы жизни, биотоки, витамины, гормоны и обмен веществ. Старение организма. Ортобиоз и продление жизни. Кожные образования. Гипотермия. Чистота кожи. Закаливание. Нервная система. Эмоции. Одаренность, рефлексы. Гигиена умственного труда. Сон, расстройство сна, гипноз. Алкоголь – яд для организма. Осязание, польза боли. Обезболивание. Тренировки равновесия. Ощущения – наши знания.</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tc>
        <w:tc>
          <w:tcPr>
            <w:tcW w:w="239" w:type="dxa"/>
            <w:tcBorders>
              <w:top w:val="nil"/>
              <w:left w:val="nil"/>
              <w:bottom w:val="nil"/>
              <w:right w:val="nil"/>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b/>
                <w:bCs/>
                <w:i w:val="0"/>
                <w:iCs w:val="0"/>
                <w:caps w:val="0"/>
                <w:color w:val="000000"/>
                <w:spacing w:val="0"/>
                <w:sz w:val="24"/>
                <w:szCs w:val="24"/>
              </w:rPr>
              <w:t xml:space="preserve">2 РАЗДЕЛ </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eastAsia="sans-serif" w:cs="Times New Roman"/>
                <w:i w:val="0"/>
                <w:iCs w:val="0"/>
                <w:caps w:val="0"/>
                <w:color w:val="000000"/>
                <w:spacing w:val="0"/>
                <w:sz w:val="24"/>
                <w:szCs w:val="24"/>
                <w:lang w:val="ru-RU"/>
              </w:rPr>
            </w:pPr>
            <w:r>
              <w:rPr>
                <w:rFonts w:hint="default" w:eastAsia="sans-serif" w:cs="Times New Roman"/>
                <w:i w:val="0"/>
                <w:iCs w:val="0"/>
                <w:caps w:val="0"/>
                <w:color w:val="000000"/>
                <w:spacing w:val="0"/>
                <w:sz w:val="24"/>
                <w:szCs w:val="24"/>
                <w:lang w:val="ru-RU"/>
              </w:rPr>
              <w:t>24</w:t>
            </w:r>
          </w:p>
        </w:tc>
        <w:tc>
          <w:tcPr>
            <w:tcW w:w="7606"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rPr>
              <w:t>Оказание первой медицинской помощи</w:t>
            </w:r>
          </w:p>
        </w:tc>
        <w:tc>
          <w:tcPr>
            <w:tcW w:w="239" w:type="dxa"/>
            <w:tcBorders>
              <w:top w:val="nil"/>
              <w:left w:val="nil"/>
              <w:bottom w:val="nil"/>
              <w:right w:val="nil"/>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Тема 1. Оказание первой помощи и профилактики коронавирусных инфекций</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Тема 2. Оснащение санитара (санитарная сумка, носилки, АИ, ИПП, ППИ).Извлечение раненых из убежищ, завалов.</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Тема 3. Тушение горящей одежды и оказание первой помощи обгоревшему. Действия спасателя при пожаре.</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Тема4. Отморожения. Общее охлаждение организма. Простудные заболевания.</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Тема5. Первая помощь при утоплении.</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6. Первая помощь при отравлениях, обмороках.</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firstLine="240" w:firstLineChars="100"/>
              <w:jc w:val="both"/>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jc w:val="both"/>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jc w:val="both"/>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jc w:val="both"/>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jc w:val="both"/>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jc w:val="both"/>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tc>
        <w:tc>
          <w:tcPr>
            <w:tcW w:w="7606"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Оказание помощи прим обнаружении признаков коронавирусных инфекций. Полная Изоляция больного, (обильное питье, жаропонижающие</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Вызов врача. Уборка и очистка помещение антисептическими средствами, там где находился больной. Меры профилактики заражения COVID</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Аптечка индивидуальная (АИ), индивидуальный перевязочный пакет (ППИ), индивидуальный противохимический пакет (ИПП), пантоцид в таблетках, антисептик, возбудитель дыхания, косынка для повязок, бинты, жгут кровоостанавливающий, булавки, шлем для раненых в голову, носилки и лямки, трубка дыхательная ТД-1.</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(Работа с табельным имуществом).</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Извлечение раненых из танка: открытие люка (связь с экипажем), извлечение вручную или с помощью лямки специальной, либо поясных ремней.</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Извлечение раненых из оборонительных сооружений и убежищ, завалов с помощью веревки, ремня, троса, лямки, лебедки, волоком на плащ-палатке, шинели.</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Тушение горящих участков одежды закрытием брезентом, накидкой, шинелью и с помощью перекатывания по земле, сбросом горящей одежды.</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Тушение зажигательных веществ более трудоемко: Накрывание сгустка напалма тканью, шапкой, глиной, снегом, несколькими турами бинта, надеванием противогаза.</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 xml:space="preserve">Способы надевания противогаза на раненого: сидя у изголовья, лежа на спине или животе. При повреждениях лица или головы используется шлем для раненых в голову: </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Условия, способствующие отморожению. 4 степени отморожения. Методы профилактики и экстренной помощи. Ознобление. Профилактика. Общее охлаждение. Простудные заболевания. Профилактика, лечение.</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Способы приближения спасателя к тонущему. Освобождение от захватов тонущего и транспортировка пострадавшего на воде.</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Схема действий спасателя в случае наличия рвотного рефлекса. Схема действий спасателей при отсутствии рвотного рефлекса. Правила обращения с пострадавшим от утопления. Примерные нормативные требования для старшеклассников по прикладному плаванию и спасению утопающих.</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Способы оказания первой помощи при:</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-пищевом отравлении;</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-отравлении ядовитыми газами; -отравлении лекарственными препаратами;</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-отравлении алкоголем и никотином,</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наркотическим средством.</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Меры предосторожности для оказывающих помощь в целях сохранения собственного здоровья.</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Причины и последствия обмороков.</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Первая помощь при обмороках. Повторные обмороки.</w:t>
            </w:r>
          </w:p>
        </w:tc>
        <w:tc>
          <w:tcPr>
            <w:tcW w:w="239" w:type="dxa"/>
            <w:tcBorders>
              <w:top w:val="nil"/>
              <w:left w:val="nil"/>
              <w:bottom w:val="nil"/>
              <w:right w:val="nil"/>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lang w:val="ru-RU"/>
              </w:rPr>
            </w:pPr>
            <w:r>
              <w:rPr>
                <w:rFonts w:hint="default" w:cs="Times New Roman"/>
                <w:color w:val="000000"/>
                <w:sz w:val="24"/>
                <w:szCs w:val="24"/>
                <w:lang w:val="ru-RU"/>
              </w:rPr>
              <w:t>3 Раздел</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eastAsia="sans-serif" w:cs="Times New Roman"/>
                <w:i w:val="0"/>
                <w:iCs w:val="0"/>
                <w:caps w:val="0"/>
                <w:color w:val="000000"/>
                <w:spacing w:val="0"/>
                <w:sz w:val="24"/>
                <w:szCs w:val="24"/>
                <w:lang w:val="ru-RU"/>
              </w:rPr>
            </w:pPr>
            <w:r>
              <w:rPr>
                <w:rFonts w:hint="default" w:eastAsia="sans-serif" w:cs="Times New Roman"/>
                <w:i w:val="0"/>
                <w:iCs w:val="0"/>
                <w:caps w:val="0"/>
                <w:color w:val="000000"/>
                <w:spacing w:val="0"/>
                <w:sz w:val="24"/>
                <w:szCs w:val="24"/>
                <w:lang w:val="ru-RU"/>
              </w:rPr>
              <w:t>32</w:t>
            </w:r>
          </w:p>
        </w:tc>
        <w:tc>
          <w:tcPr>
            <w:tcW w:w="7606"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firstLine="240" w:firstLineChars="10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b/>
                <w:bCs/>
                <w:i w:val="0"/>
                <w:iCs w:val="0"/>
                <w:caps w:val="0"/>
                <w:color w:val="000000"/>
                <w:spacing w:val="0"/>
                <w:sz w:val="24"/>
                <w:szCs w:val="24"/>
              </w:rPr>
              <w:t>Доврачебная реанимация</w:t>
            </w:r>
          </w:p>
        </w:tc>
        <w:tc>
          <w:tcPr>
            <w:tcW w:w="239" w:type="dxa"/>
            <w:tcBorders>
              <w:top w:val="nil"/>
              <w:left w:val="nil"/>
              <w:bottom w:val="nil"/>
              <w:right w:val="nil"/>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1. Обезболивающие средства. Антидоты отравления.</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2. Временная остановка наружного кровотечения.</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3. Наложение асептических повязок на рану или ожоговую поверхность</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4. Временная иммобилизация поврежденной области</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5. Способы приближения к раненым. Транспортировка раненых до пункта сбора.</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8</w:t>
            </w: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8</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8</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tc>
        <w:tc>
          <w:tcPr>
            <w:tcW w:w="7606"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Антидот против ФОВ (шприц-тюбик). Способы введения и условия дозировки препарата. Промедол. Противопоказания к его применению. Предупреждение или устранение асфиксии: исследование полости рта, закрепление языка булавкой, очищение полости рта от однородной массы, восстановление дыхания. Трубка дыхательная ТД1. Способы – «изо рта в рот», «изо рта в нос», путем ритмического сдавливания грудной клетки по Сильвестру, Нильсену. Устранение удушья у пораженных ОВ.</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Понятие типов кровотечения: артериальное, венозное, капиллярное. Способы остановки кровотечения: пальцевое прижатие артерий к костным выступам, с помощью жгута или давящей повязки, сгибом раневой конечности в вышерасположенном суставе. Особенности применения каждого способа.</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Понятие о ране. Защита раны. Подготовка поврежденного участка к бинтованию. Бинтование под обмундированием. Виды повязок: восьмиобразная, колосовидная, спиральная, циркулярная, повязка «с портупеей», крестообразная. Утепление поврежденной части тела в зимнее время.</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rPr>
              <w:t>Важность грамотной иммобилизации, используемый материал для наложения шин, правила наложения шин при разных ранениях и переломах</w:t>
            </w: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Способы приближения к раненым: короткая перебежка, движения пригнувшись, переползания – на боку, по-пластунски, на полу четвереньках, приближение на санитарном транспорте.</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Утепление раненых в холодное время года и расположение в тени в жаркое время года. Способы оттаскивания: на боку, на спине, с</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помощью плащ-палаток, волокуш. Обозначение мест укрытия раненых, сигналы, применяемые на поле боя. Способы выноса раненого одним санитаром без использования табельных и подручных средств: на спине, на руках перед собой, на плече. Способы выноса раненого двумя санитарами без вспомогательных средств: вынос «на замке», на руках между собой, на руках перед собой. Способы выноса раненого с использованием средств: лямок, носилок, плащ-палаток, накидок.</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Способы укладывания на носилки. Эстафетный способ (метод «подстав»).</w:t>
            </w:r>
          </w:p>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Вывоз раненых (перегрузка, санитарный транспорт, выгрузка раненых).</w:t>
            </w:r>
          </w:p>
        </w:tc>
        <w:tc>
          <w:tcPr>
            <w:tcW w:w="239" w:type="dxa"/>
            <w:tcBorders>
              <w:top w:val="nil"/>
              <w:left w:val="nil"/>
              <w:bottom w:val="nil"/>
              <w:right w:val="nil"/>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160" w:hRule="atLeast"/>
        </w:trPr>
        <w:tc>
          <w:tcPr>
            <w:tcW w:w="186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Тест</w:t>
            </w: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tc>
        <w:tc>
          <w:tcPr>
            <w:tcW w:w="7845"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Теоретическая проверка знаний учащихся, а затем практическая(ЗУМ)</w:t>
            </w:r>
          </w:p>
        </w:tc>
      </w:tr>
    </w:tbl>
    <w:p>
      <w:pPr>
        <w:pStyle w:val="4"/>
        <w:keepNext w:val="0"/>
        <w:keepLines w:val="0"/>
        <w:widowControl/>
        <w:suppressLineNumbers w:val="0"/>
        <w:shd w:val="clear" w:fill="FFFFFF"/>
        <w:spacing w:before="0" w:beforeAutospacing="0" w:after="140" w:afterAutospacing="0"/>
        <w:ind w:left="0" w:right="0" w:firstLine="0"/>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2"/>
          <w:szCs w:val="22"/>
        </w:rPr>
      </w:pPr>
      <w:r>
        <w:rPr>
          <w:rFonts w:hint="default" w:ascii="Times New Roman" w:hAnsi="Times New Roman" w:eastAsia="sans-serif" w:cs="Times New Roman"/>
          <w:i w:val="0"/>
          <w:iCs w:val="0"/>
          <w:caps w:val="0"/>
          <w:color w:val="000000"/>
          <w:spacing w:val="0"/>
          <w:sz w:val="22"/>
          <w:szCs w:val="22"/>
          <w:shd w:val="clear" w:fill="FFFFFF"/>
        </w:rPr>
        <w:t>СПИСОК ЛИТЕРАТУРЫ,</w:t>
      </w:r>
    </w:p>
    <w:p>
      <w:pPr>
        <w:pStyle w:val="4"/>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sans-serif" w:cs="Times New Roman"/>
          <w:i w:val="0"/>
          <w:iCs w:val="0"/>
          <w:caps w:val="0"/>
          <w:color w:val="000000"/>
          <w:spacing w:val="0"/>
          <w:sz w:val="22"/>
          <w:szCs w:val="22"/>
        </w:rPr>
      </w:pPr>
      <w:r>
        <w:rPr>
          <w:rFonts w:hint="default" w:ascii="Times New Roman" w:hAnsi="Times New Roman" w:eastAsia="sans-serif" w:cs="Times New Roman"/>
          <w:i w:val="0"/>
          <w:iCs w:val="0"/>
          <w:caps w:val="0"/>
          <w:color w:val="000000"/>
          <w:spacing w:val="0"/>
          <w:sz w:val="22"/>
          <w:szCs w:val="22"/>
          <w:shd w:val="clear" w:fill="FFFFFF"/>
        </w:rPr>
        <w:t>РЕКОМЕНДОВАННЫЙ ОБУЧАЮЩИМСЯ</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2"/>
          <w:szCs w:val="22"/>
        </w:rPr>
      </w:pPr>
      <w:r>
        <w:rPr>
          <w:rFonts w:hint="default" w:ascii="Times New Roman" w:hAnsi="Times New Roman" w:eastAsia="sans-serif" w:cs="Times New Roman"/>
          <w:i w:val="0"/>
          <w:iCs w:val="0"/>
          <w:caps w:val="0"/>
          <w:color w:val="000000"/>
          <w:spacing w:val="0"/>
          <w:sz w:val="22"/>
          <w:szCs w:val="22"/>
          <w:shd w:val="clear" w:fill="FFFFFF"/>
        </w:rPr>
        <w:t>1. Межотраслевая инструкция по оказанию первой помощи при несчастных случаях на производстве. Разработчики В.Г. Бубнов, Н.В. Бубнова. М, «Издательство НЦ ЭНАС», 2013г. 15. И.В. Милюкова, Т.А. Евдокимова Лечебная физкультура. Новейший справочник. Санкт-Петербург. Москва, 2015. 16. И.П. Подласый «Педагогика». М, 2133.</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2"/>
          <w:szCs w:val="22"/>
        </w:rPr>
      </w:pPr>
      <w:r>
        <w:rPr>
          <w:rFonts w:hint="default" w:ascii="Times New Roman" w:hAnsi="Times New Roman" w:eastAsia="sans-serif" w:cs="Times New Roman"/>
          <w:i w:val="0"/>
          <w:iCs w:val="0"/>
          <w:caps w:val="0"/>
          <w:color w:val="000000"/>
          <w:spacing w:val="0"/>
          <w:sz w:val="22"/>
          <w:szCs w:val="22"/>
          <w:shd w:val="clear" w:fill="FFFFFF"/>
        </w:rPr>
        <w:t>2. Доктор. Лечебные средства. Под редакцией Деборы Ткач. Москва, 2012г. 2. Бэрри Дэвис «Основы выживания в экстремальной ситуации». М, 2013. 3. И.Д. Зверев. Книга для чтения по анатомии, физиологии и гигиене человека. Пособие для учащихся. Москва, "Просвещение", 2010г. 4. Г.И. Косицкий, Д.Н. Дьяконова. Резервы нашего организма.Москва,"Просвещение", 2011г.</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2"/>
          <w:szCs w:val="22"/>
        </w:rPr>
      </w:pPr>
      <w:r>
        <w:rPr>
          <w:rFonts w:hint="default" w:ascii="Times New Roman" w:hAnsi="Times New Roman" w:eastAsia="sans-serif" w:cs="Times New Roman"/>
          <w:i w:val="0"/>
          <w:iCs w:val="0"/>
          <w:caps w:val="0"/>
          <w:color w:val="000000"/>
          <w:spacing w:val="0"/>
          <w:sz w:val="22"/>
          <w:szCs w:val="22"/>
          <w:shd w:val="clear" w:fill="FFFFFF"/>
        </w:rPr>
        <w:t>3. Руководство по медицинской службе гражданской обороны. Редакция А.И. Бурназяна. Москва, "Медицина", 2014г.</w:t>
      </w:r>
    </w:p>
    <w:p>
      <w:pPr>
        <w:pStyle w:val="4"/>
        <w:keepNext w:val="0"/>
        <w:keepLines w:val="0"/>
        <w:widowControl/>
        <w:suppressLineNumbers w:val="0"/>
        <w:shd w:val="clear" w:fill="FFFFFF"/>
        <w:spacing w:before="0" w:beforeAutospacing="0" w:after="100" w:afterAutospacing="0"/>
        <w:ind w:left="0" w:right="0" w:firstLine="0"/>
        <w:rPr>
          <w:rFonts w:hint="default" w:ascii="Times New Roman" w:hAnsi="Times New Roman" w:eastAsia="sans-serif" w:cs="Times New Roman"/>
          <w:i w:val="0"/>
          <w:iCs w:val="0"/>
          <w:caps w:val="0"/>
          <w:color w:val="000000"/>
          <w:spacing w:val="0"/>
          <w:sz w:val="22"/>
          <w:szCs w:val="22"/>
        </w:rPr>
      </w:pPr>
      <w:r>
        <w:rPr>
          <w:rFonts w:hint="default" w:ascii="Times New Roman" w:hAnsi="Times New Roman" w:eastAsia="sans-serif" w:cs="Times New Roman"/>
          <w:i w:val="0"/>
          <w:iCs w:val="0"/>
          <w:caps w:val="0"/>
          <w:color w:val="000000"/>
          <w:spacing w:val="0"/>
          <w:sz w:val="22"/>
          <w:szCs w:val="22"/>
          <w:shd w:val="clear" w:fill="FFFFFF"/>
        </w:rPr>
        <w:t>4. Справочник медицинской сестры по уходу. Редакция Н.Р. Палеева. Москва, "Медицина", 2019г.</w:t>
      </w:r>
    </w:p>
    <w:p>
      <w:pPr>
        <w:pStyle w:val="4"/>
        <w:keepNext w:val="0"/>
        <w:keepLines w:val="0"/>
        <w:widowControl/>
        <w:suppressLineNumbers w:val="0"/>
        <w:shd w:val="clear" w:fill="FFFFFF"/>
        <w:spacing w:before="0" w:beforeAutospacing="0" w:after="100" w:afterAutospacing="0"/>
        <w:ind w:left="0" w:right="0" w:firstLine="0"/>
        <w:jc w:val="both"/>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КАЛЕНДАРНО –ТЕМАТИЧЕСКРЕ ПЛАНИРОВАНИЕ</w:t>
      </w:r>
    </w:p>
    <w:tbl>
      <w:tblPr>
        <w:tblStyle w:val="3"/>
        <w:tblW w:w="10354" w:type="dxa"/>
        <w:tblInd w:w="-1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05" w:type="dxa"/>
          <w:left w:w="105" w:type="dxa"/>
          <w:bottom w:w="105" w:type="dxa"/>
          <w:right w:w="105" w:type="dxa"/>
        </w:tblCellMar>
      </w:tblPr>
      <w:tblGrid>
        <w:gridCol w:w="6292"/>
        <w:gridCol w:w="1462"/>
        <w:gridCol w:w="1230"/>
        <w:gridCol w:w="5"/>
        <w:gridCol w:w="13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Разделы и темы</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Всего часов</w:t>
            </w:r>
          </w:p>
        </w:tc>
        <w:tc>
          <w:tcPr>
            <w:tcW w:w="1235" w:type="dxa"/>
            <w:gridSpan w:val="2"/>
            <w:tcBorders>
              <w:top w:val="single" w:color="000000" w:sz="4" w:space="0"/>
              <w:left w:val="single" w:color="000000" w:sz="4" w:space="0"/>
              <w:bottom w:val="single" w:color="000000" w:sz="4" w:space="0"/>
              <w:right w:val="single" w:color="auto"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 xml:space="preserve">Теория </w:t>
            </w:r>
          </w:p>
        </w:tc>
        <w:tc>
          <w:tcPr>
            <w:tcW w:w="1365" w:type="dxa"/>
            <w:tcBorders>
              <w:top w:val="single" w:color="000000" w:sz="4" w:space="0"/>
              <w:left w:val="single" w:color="auto"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Практика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b/>
                <w:bCs/>
                <w:i w:val="0"/>
                <w:iCs w:val="0"/>
                <w:caps w:val="0"/>
                <w:color w:val="000000"/>
                <w:spacing w:val="0"/>
                <w:sz w:val="24"/>
                <w:szCs w:val="24"/>
              </w:rPr>
              <w:t>1 РАЗДЕЛ Введение. Резервы нашего организма</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b/>
                <w:bCs/>
                <w:i w:val="0"/>
                <w:iCs w:val="0"/>
                <w:caps w:val="0"/>
                <w:color w:val="000000"/>
                <w:spacing w:val="0"/>
                <w:sz w:val="24"/>
                <w:szCs w:val="24"/>
              </w:rPr>
              <w:t>8</w:t>
            </w:r>
          </w:p>
        </w:tc>
        <w:tc>
          <w:tcPr>
            <w:tcW w:w="1230" w:type="dxa"/>
            <w:tcBorders>
              <w:top w:val="single" w:color="000000" w:sz="4" w:space="0"/>
              <w:left w:val="single" w:color="000000" w:sz="4" w:space="0"/>
              <w:bottom w:val="single" w:color="000000" w:sz="4" w:space="0"/>
              <w:right w:val="single" w:color="auto"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8</w:t>
            </w:r>
          </w:p>
        </w:tc>
        <w:tc>
          <w:tcPr>
            <w:tcW w:w="1370" w:type="dxa"/>
            <w:gridSpan w:val="2"/>
            <w:tcBorders>
              <w:top w:val="single" w:color="000000" w:sz="4" w:space="0"/>
              <w:left w:val="single" w:color="auto"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both"/>
              <w:rPr>
                <w:rFonts w:hint="default" w:ascii="Times New Roman" w:hAnsi="Times New Roman" w:cs="Times New Roman"/>
                <w:color w:val="000000"/>
                <w:sz w:val="24"/>
                <w:szCs w:val="24"/>
                <w:lang w:val="ru-RU"/>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30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1. Оказание первой помощи и профилактики коронавирусных инфекций</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2</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50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2. Основы анатомии, физиологии и гигиены человека. Здоровый образ жизни Статика и динамика человеческого тела. Утомление и отдых. Защита крови. Гигиена воздуха. Вред курения.</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2</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70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3. Гигиена питания. Долголетие и обмен веществ. Гигиена кожи.Изменеия организма. Возрастные особенности.</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4</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30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b/>
                <w:bCs/>
                <w:i w:val="0"/>
                <w:iCs w:val="0"/>
                <w:caps w:val="0"/>
                <w:color w:val="000000"/>
                <w:spacing w:val="0"/>
                <w:sz w:val="24"/>
                <w:szCs w:val="24"/>
              </w:rPr>
              <w:t>2 РАЗДЕЛ Оказание первой медицинской помощи</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ascii="Times New Roman" w:hAnsi="Times New Roman" w:eastAsia="sans-serif" w:cs="Times New Roman"/>
                <w:b/>
                <w:bCs/>
                <w:i w:val="0"/>
                <w:iCs w:val="0"/>
                <w:caps w:val="0"/>
                <w:color w:val="000000"/>
                <w:spacing w:val="0"/>
                <w:sz w:val="24"/>
                <w:szCs w:val="24"/>
              </w:rPr>
              <w:t>2</w:t>
            </w:r>
            <w:r>
              <w:rPr>
                <w:rFonts w:hint="default" w:eastAsia="sans-serif" w:cs="Times New Roman"/>
                <w:b/>
                <w:bCs/>
                <w:i w:val="0"/>
                <w:iCs w:val="0"/>
                <w:caps w:val="0"/>
                <w:color w:val="000000"/>
                <w:spacing w:val="0"/>
                <w:sz w:val="24"/>
                <w:szCs w:val="24"/>
                <w:lang w:val="ru-RU"/>
              </w:rPr>
              <w:t>4</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12</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32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1. Оснащение сумки мед. работника (АИ, ИПП, ППИ). Оснащение кареты скорой помощи.</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30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2. Извлечение раненых из под техники и строительных завалов</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4</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50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3.</w:t>
            </w:r>
            <w:bookmarkStart w:id="0" w:name="_GoBack"/>
            <w:r>
              <w:rPr>
                <w:rFonts w:hint="default" w:ascii="Times New Roman" w:hAnsi="Times New Roman" w:eastAsia="sans-serif" w:cs="Times New Roman"/>
                <w:i w:val="0"/>
                <w:iCs w:val="0"/>
                <w:caps w:val="0"/>
                <w:color w:val="000000"/>
                <w:spacing w:val="0"/>
                <w:sz w:val="24"/>
                <w:szCs w:val="24"/>
              </w:rPr>
              <w:t xml:space="preserve"> Тушение горящей одежды и оказание помощи обгоревшему. Действия спасателя при пожаре.</w:t>
            </w:r>
            <w:bookmarkEnd w:id="0"/>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28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4. Отморожения. Общее охлаждение организма. Простудные заболевания.</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30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5. Первая помощь при утоплении.</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24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6. Первая помощь при отравлениях и обмороках.</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8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b/>
                <w:bCs/>
                <w:i w:val="0"/>
                <w:iCs w:val="0"/>
                <w:caps w:val="0"/>
                <w:color w:val="000000"/>
                <w:spacing w:val="0"/>
                <w:sz w:val="24"/>
                <w:szCs w:val="24"/>
              </w:rPr>
              <w:t>3 РАЗДЕЛ Доврачебная реанимация</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ascii="Times New Roman" w:hAnsi="Times New Roman" w:eastAsia="sans-serif" w:cs="Times New Roman"/>
                <w:b/>
                <w:bCs/>
                <w:i w:val="0"/>
                <w:iCs w:val="0"/>
                <w:caps w:val="0"/>
                <w:color w:val="000000"/>
                <w:spacing w:val="0"/>
                <w:sz w:val="24"/>
                <w:szCs w:val="24"/>
              </w:rPr>
              <w:t>3</w:t>
            </w:r>
            <w:r>
              <w:rPr>
                <w:rFonts w:hint="default" w:eastAsia="sans-serif" w:cs="Times New Roman"/>
                <w:b/>
                <w:bCs/>
                <w:i w:val="0"/>
                <w:iCs w:val="0"/>
                <w:caps w:val="0"/>
                <w:color w:val="000000"/>
                <w:spacing w:val="0"/>
                <w:sz w:val="24"/>
                <w:szCs w:val="24"/>
                <w:lang w:val="ru-RU"/>
              </w:rPr>
              <w:t>6</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18</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70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1. Обезболивающие средства, антидоты отравления. Предупреждение асфиксии</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8</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4</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70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2. Временная остановка наружного кровотечения</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8</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4</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70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3. Наложение асептических повязок на рану и ожоговую поверхность</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8</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4</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30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4. Временная иммобилизация поврежденной области</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26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Тема 5. Способы приближения к раненым. Транспортировка раненых до пункта сбора</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i w:val="0"/>
                <w:iCs w:val="0"/>
                <w:caps w:val="0"/>
                <w:color w:val="000000"/>
                <w:spacing w:val="0"/>
                <w:sz w:val="24"/>
                <w:szCs w:val="24"/>
              </w:rPr>
              <w:t>4</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38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b/>
                <w:bCs/>
                <w:i w:val="0"/>
                <w:iCs w:val="0"/>
                <w:caps w:val="0"/>
                <w:color w:val="000000"/>
                <w:spacing w:val="0"/>
                <w:sz w:val="24"/>
                <w:szCs w:val="24"/>
              </w:rPr>
              <w:t>Проведение итогов. Проверка знаний. Тест</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b/>
                <w:bCs/>
                <w:i w:val="0"/>
                <w:iCs w:val="0"/>
                <w:caps w:val="0"/>
                <w:color w:val="000000"/>
                <w:spacing w:val="0"/>
                <w:sz w:val="24"/>
                <w:szCs w:val="24"/>
              </w:rPr>
              <w:t>4</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lang w:val="ru-RU"/>
              </w:rPr>
            </w:pPr>
            <w:r>
              <w:rPr>
                <w:rFonts w:hint="default" w:cs="Times New Roman"/>
                <w:color w:val="000000"/>
                <w:sz w:val="24"/>
                <w:szCs w:val="24"/>
                <w:lang w:val="ru-RU"/>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05" w:type="dxa"/>
            <w:left w:w="105" w:type="dxa"/>
            <w:bottom w:w="105" w:type="dxa"/>
            <w:right w:w="105" w:type="dxa"/>
          </w:tblCellMar>
        </w:tblPrEx>
        <w:trPr>
          <w:trHeight w:val="80" w:hRule="atLeast"/>
        </w:trPr>
        <w:tc>
          <w:tcPr>
            <w:tcW w:w="629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rPr>
                <w:rFonts w:hint="default" w:ascii="Times New Roman" w:hAnsi="Times New Roman" w:cs="Times New Roman"/>
                <w:color w:val="000000"/>
                <w:sz w:val="24"/>
                <w:szCs w:val="24"/>
              </w:rPr>
            </w:pPr>
            <w:r>
              <w:rPr>
                <w:rFonts w:hint="default" w:ascii="Times New Roman" w:hAnsi="Times New Roman" w:eastAsia="sans-serif" w:cs="Times New Roman"/>
                <w:b/>
                <w:bCs/>
                <w:i w:val="0"/>
                <w:iCs w:val="0"/>
                <w:caps w:val="0"/>
                <w:color w:val="000000"/>
                <w:spacing w:val="0"/>
                <w:sz w:val="24"/>
                <w:szCs w:val="24"/>
              </w:rPr>
              <w:t>ИТОГО:</w:t>
            </w:r>
          </w:p>
        </w:tc>
        <w:tc>
          <w:tcPr>
            <w:tcW w:w="1462"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r>
              <w:rPr>
                <w:rFonts w:hint="default" w:ascii="Times New Roman" w:hAnsi="Times New Roman" w:eastAsia="sans-serif" w:cs="Times New Roman"/>
                <w:b/>
                <w:bCs/>
                <w:i w:val="0"/>
                <w:iCs w:val="0"/>
                <w:caps w:val="0"/>
                <w:color w:val="000000"/>
                <w:spacing w:val="0"/>
                <w:sz w:val="24"/>
                <w:szCs w:val="24"/>
              </w:rPr>
              <w:t>68</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c>
          <w:tcPr>
            <w:tcW w:w="1370"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pPr>
              <w:pStyle w:val="4"/>
              <w:keepNext w:val="0"/>
              <w:keepLines w:val="0"/>
              <w:widowControl/>
              <w:suppressLineNumbers w:val="0"/>
              <w:spacing w:before="0" w:beforeAutospacing="0" w:after="100" w:afterAutospacing="0"/>
              <w:ind w:right="0"/>
              <w:jc w:val="center"/>
              <w:rPr>
                <w:rFonts w:hint="default" w:ascii="Times New Roman" w:hAnsi="Times New Roman" w:cs="Times New Roman"/>
                <w:color w:val="000000"/>
                <w:sz w:val="24"/>
                <w:szCs w:val="24"/>
              </w:rPr>
            </w:pPr>
          </w:p>
        </w:tc>
      </w:tr>
    </w:tbl>
    <w:p>
      <w:pPr>
        <w:pStyle w:val="4"/>
        <w:keepNext w:val="0"/>
        <w:keepLines w:val="0"/>
        <w:widowControl/>
        <w:suppressLineNumbers w:val="0"/>
        <w:shd w:val="clear" w:fill="FFFFFF"/>
        <w:spacing w:before="0" w:beforeAutospacing="0" w:after="140" w:afterAutospacing="0"/>
        <w:ind w:left="0" w:right="0" w:firstLine="0"/>
        <w:jc w:val="center"/>
        <w:rPr>
          <w:rFonts w:hint="default" w:ascii="Times New Roman" w:hAnsi="Times New Roman" w:eastAsia="sans-serif" w:cs="Times New Roman"/>
          <w:i w:val="0"/>
          <w:iCs w:val="0"/>
          <w:caps w:val="0"/>
          <w:color w:val="000000"/>
          <w:spacing w:val="0"/>
          <w:sz w:val="24"/>
          <w:szCs w:val="24"/>
        </w:rPr>
      </w:pPr>
    </w:p>
    <w:p>
      <w:pPr>
        <w:pStyle w:val="4"/>
        <w:keepNext w:val="0"/>
        <w:keepLines w:val="0"/>
        <w:widowControl/>
        <w:suppressLineNumbers w:val="0"/>
        <w:shd w:val="clear" w:fill="FFFFFF"/>
        <w:spacing w:before="0" w:beforeAutospacing="0" w:after="140" w:afterAutospacing="0"/>
        <w:ind w:left="0" w:right="0" w:firstLine="0"/>
        <w:rPr>
          <w:rFonts w:hint="default" w:ascii="Times New Roman" w:hAnsi="Times New Roman" w:eastAsia="sans-serif" w:cs="Times New Roman"/>
          <w:i w:val="0"/>
          <w:iCs w:val="0"/>
          <w:caps w:val="0"/>
          <w:color w:val="000000"/>
          <w:spacing w:val="0"/>
          <w:sz w:val="24"/>
          <w:szCs w:val="24"/>
        </w:rPr>
      </w:pPr>
    </w:p>
    <w:p>
      <w:pPr>
        <w:rPr>
          <w:rFonts w:hint="default" w:ascii="Times New Roman" w:hAnsi="Times New Roman" w:eastAsia="Arial" w:cs="Times New Roman"/>
          <w:i w:val="0"/>
          <w:iCs w:val="0"/>
          <w:caps w:val="0"/>
          <w:color w:val="000000" w:themeColor="text1"/>
          <w:spacing w:val="0"/>
          <w:sz w:val="24"/>
          <w:szCs w:val="24"/>
          <w:highlight w:val="yellow"/>
          <w:shd w:val="clear" w:fill="202124"/>
          <w14:textFill>
            <w14:solidFill>
              <w14:schemeClr w14:val="tx1"/>
            </w14:solidFill>
          </w14:textFill>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62A8E1"/>
    <w:multiLevelType w:val="singleLevel"/>
    <w:tmpl w:val="9C62A8E1"/>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8"/>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F02AAC"/>
    <w:rsid w:val="3CEB41FF"/>
    <w:rsid w:val="40FB66A1"/>
    <w:rsid w:val="58272B86"/>
    <w:rsid w:val="5BB901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5">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110</TotalTime>
  <ScaleCrop>false</ScaleCrop>
  <LinksUpToDate>false</LinksUpToDate>
  <CharactersWithSpaces>0</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2023-09-27T10:02:00Z</dcterms:created>
  <dc:creator>Pc</dc:creator>
  <cp:lastModifiedBy>Pc</cp:lastModifiedBy>
  <cp:lastPrinted>2023-11-22T10:19:00Z</cp:lastPrinted>
  <dcterms:modified xsi:type="dcterms:W3CDTF">2023-11-23T07:20:39Z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F97111B0BE864088B49C1A1AE6E3D941_12</vt:lpwstr>
  </property>
</Properties>
</file>