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  <w:sectPr>
          <w:pgSz w:w="11906" w:h="16383"/>
          <w:cols w:space="720" w:num="1"/>
        </w:sectPr>
      </w:pPr>
      <w:bookmarkStart w:id="0" w:name="block-21408822"/>
      <w:bookmarkStart w:id="6" w:name="_GoBack"/>
      <w:bookmarkEnd w:id="6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-2286000</wp:posOffset>
            </wp:positionH>
            <wp:positionV relativeFrom="paragraph">
              <wp:posOffset>-766445</wp:posOffset>
            </wp:positionV>
            <wp:extent cx="8361680" cy="10280650"/>
            <wp:effectExtent l="0" t="0" r="7620" b="6350"/>
            <wp:wrapTopAndBottom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1680" cy="102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>
        <w:rPr>
          <w:rFonts w:ascii="Calibri" w:hAnsi="Calibri"/>
          <w:b w:val="0"/>
          <w:i w:val="0"/>
          <w:color w:val="000000"/>
          <w:sz w:val="28"/>
        </w:rPr>
        <w:t xml:space="preserve">– </w:t>
      </w:r>
      <w:r>
        <w:rPr>
          <w:rFonts w:ascii="Times New Roman" w:hAnsi="Times New Roman"/>
          <w:b w:val="0"/>
          <w:i w:val="0"/>
          <w:color w:val="000000"/>
          <w:sz w:val="28"/>
        </w:rPr>
        <w:t>целое», «больше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>меньше», «равно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bookmarkEnd w:id="0"/>
    <w:p>
      <w:pPr>
        <w:spacing w:before="0" w:after="0" w:line="264" w:lineRule="auto"/>
        <w:ind w:left="120"/>
        <w:jc w:val="both"/>
      </w:pPr>
      <w:bookmarkStart w:id="1" w:name="block-21408815"/>
      <w:r>
        <w:rPr>
          <w:rFonts w:ascii="Times New Roman" w:hAnsi="Times New Roman"/>
          <w:b/>
          <w:i w:val="0"/>
          <w:color w:val="000000"/>
          <w:sz w:val="28"/>
        </w:rPr>
        <w:t>СОДЕРЖАНИЕ ОБУЧЕНИЯ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 КЛАСС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Числа и величины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Длина и её измерение. Единицы длины и установление соотношения между ними: сантиметр, дециметр.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Арифметические действия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Текстовые задачи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Пространственные отношения и геометрические фигуры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Расположение предметов и объектов на плоскости, в пространстве, установление пространственных отношений: «слева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>справа», «сверху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снизу», «между».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Математическая информация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Закономерность в ряду заданных объектов: её обнаружение, продолжение ряда.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наблюдать математические объекты (числа, величины) в окружающем мире;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обнаруживать общее и различное в записи арифметических действий;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наблюдать действие измерительных приборов;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два объекта, два числа;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распределять объекты на группы по заданному основанию;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копировать изученные фигуры, рисовать от руки по собственному замыслу;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чисел, геометрических фигур;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последовательность при количественном и порядковом счёте.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читать таблицу, извлекать информацию, представленную в табличной форме.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комментировать ход сравнения двух объектов;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использовать математические знаки;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строить предложения относительно заданного набора объектов.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учебную задачу, удерживать её в процессе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действовать в соответствии с предложенным образцом, инструкцией;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проверять правильность вычисления с помощью другого приёма выполнения действия.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Совместная деятельность способствует формированию умений: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>
      <w:pPr>
        <w:spacing w:before="0" w:after="0" w:line="264" w:lineRule="auto"/>
        <w:ind w:left="120"/>
        <w:jc w:val="both"/>
      </w:pPr>
    </w:p>
    <w:bookmarkEnd w:id="1"/>
    <w:p>
      <w:pPr>
        <w:spacing w:before="0" w:after="0" w:line="264" w:lineRule="auto"/>
        <w:ind w:left="120"/>
        <w:jc w:val="both"/>
      </w:pPr>
      <w:bookmarkStart w:id="2" w:name="block-21408816"/>
      <w:r>
        <w:rPr>
          <w:rFonts w:ascii="Times New Roman" w:hAnsi="Times New Roman"/>
          <w:b/>
          <w:i w:val="0"/>
          <w:color w:val="000000"/>
          <w:sz w:val="28"/>
        </w:rPr>
        <w:t>ПЛАНИРУЕМЫЕ РЕЗУЛЬТАТЫ ОСВОЕНИЯ ПРОГРАММЫ ПО МАТЕМАТИКЕ НА УРОВНЕ НАЧАЛЬНОГО ОБЩЕГО ОБРАЗОВАНИЯ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навыки организации безопасного поведения в информационной среде;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действия: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>
        <w:rPr>
          <w:rFonts w:ascii="Calibri" w:hAnsi="Calibri"/>
          <w:b w:val="0"/>
          <w:i w:val="0"/>
          <w:color w:val="000000"/>
          <w:sz w:val="28"/>
        </w:rPr>
        <w:t xml:space="preserve">– </w:t>
      </w:r>
      <w:r>
        <w:rPr>
          <w:rFonts w:ascii="Times New Roman" w:hAnsi="Times New Roman"/>
          <w:b w:val="0"/>
          <w:i w:val="0"/>
          <w:color w:val="000000"/>
          <w:sz w:val="28"/>
        </w:rPr>
        <w:t>целое», «причина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следствие», </w:t>
      </w:r>
      <w:r>
        <w:rPr>
          <w:rFonts w:ascii="Calibri" w:hAnsi="Calibri"/>
          <w:b w:val="0"/>
          <w:i w:val="0"/>
          <w:color w:val="000000"/>
          <w:sz w:val="28"/>
        </w:rPr>
        <w:t>«</w:t>
      </w:r>
      <w:r>
        <w:rPr>
          <w:rFonts w:ascii="Times New Roman" w:hAnsi="Times New Roman"/>
          <w:b w:val="0"/>
          <w:i w:val="0"/>
          <w:color w:val="000000"/>
          <w:sz w:val="28"/>
        </w:rPr>
        <w:t>протяжённость</w:t>
      </w:r>
      <w:r>
        <w:rPr>
          <w:rFonts w:ascii="Calibri" w:hAnsi="Calibri"/>
          <w:b w:val="0"/>
          <w:i w:val="0"/>
          <w:color w:val="000000"/>
          <w:sz w:val="28"/>
        </w:rPr>
        <w:t>»</w:t>
      </w:r>
      <w:r>
        <w:rPr>
          <w:rFonts w:ascii="Times New Roman" w:hAnsi="Times New Roman"/>
          <w:b w:val="0"/>
          <w:i w:val="0"/>
          <w:color w:val="000000"/>
          <w:sz w:val="28"/>
        </w:rPr>
        <w:t>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исследовательские действия: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Общение: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утверждения, проверять их истинность;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текст задания для объяснения способа и хода решения математической задачи;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комментировать процесс вычисления, построения, решения;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полученный ответ с использованием изученной терминологии;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составлять тексты заданий, аналогичные типовым изученным.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действия по решению учебной задачи для получения результата;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Самоконтроль (рефлексия):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контроль процесса и результата своей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и при необходимости корректировать способы действий;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1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у обучающегося будут сформированы следующие умения: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читать, записывать, сравнивать, упорядочивать числа от 0 до 20;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пересчитывать различные объекты, устанавливать порядковый номер объекта;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числа, большее или меньшее данного числа на заданное число;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текстовые задачи в одно действие на сложение и вычитание: выделять условие и требование (вопрос);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объекты по длине, устанавливая между ними соотношение «длиннее </w:t>
      </w:r>
      <w:r>
        <w:rPr>
          <w:rFonts w:ascii="Calibri" w:hAnsi="Calibri"/>
          <w:b w:val="0"/>
          <w:i w:val="0"/>
          <w:color w:val="000000"/>
          <w:sz w:val="28"/>
        </w:rPr>
        <w:t xml:space="preserve">– </w:t>
      </w:r>
      <w:r>
        <w:rPr>
          <w:rFonts w:ascii="Times New Roman" w:hAnsi="Times New Roman"/>
          <w:b w:val="0"/>
          <w:i w:val="0"/>
          <w:color w:val="000000"/>
          <w:sz w:val="28"/>
        </w:rPr>
        <w:t>короче», «выше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>ниже», «шире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>уже»;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измерять длину отрезка (в см), чертить отрезок заданной длины;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число и цифру;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геометрические фигуры: круг, треугольник, прямоугольник (квадрат), отрезок;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между объектами соотношения: «слева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>справа», «спереди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 –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сзади», </w:t>
      </w:r>
      <w:r>
        <w:rPr>
          <w:rFonts w:ascii="Times New Roman" w:hAnsi="Times New Roman"/>
          <w:b w:val="0"/>
          <w:i w:val="0"/>
          <w:color w:val="333333"/>
          <w:sz w:val="28"/>
        </w:rPr>
        <w:t>«</w:t>
      </w:r>
      <w:r>
        <w:rPr>
          <w:rFonts w:ascii="Times New Roman" w:hAnsi="Times New Roman"/>
          <w:b w:val="0"/>
          <w:i w:val="0"/>
          <w:color w:val="000000"/>
          <w:sz w:val="28"/>
        </w:rPr>
        <w:t>между</w:t>
      </w:r>
      <w:r>
        <w:rPr>
          <w:rFonts w:ascii="Times New Roman" w:hAnsi="Times New Roman"/>
          <w:b w:val="0"/>
          <w:i w:val="0"/>
          <w:color w:val="333333"/>
          <w:sz w:val="28"/>
        </w:rPr>
        <w:t>»</w:t>
      </w:r>
      <w:r>
        <w:rPr>
          <w:rFonts w:ascii="Times New Roman" w:hAnsi="Times New Roman"/>
          <w:b w:val="0"/>
          <w:i w:val="0"/>
          <w:color w:val="000000"/>
          <w:sz w:val="28"/>
        </w:rPr>
        <w:t>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строки и столбцы таблицы, вносить данное в таблицу, извлекать данное или данные из таблицы;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два объекта (числа, геометрические фигуры);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распределять объекты на две группы по заданному основанию.</w:t>
      </w:r>
    </w:p>
    <w:p>
      <w:pPr>
        <w:spacing w:before="0" w:after="0" w:line="264" w:lineRule="auto"/>
        <w:jc w:val="both"/>
        <w:sectPr>
          <w:pgSz w:w="11906" w:h="16383"/>
          <w:cols w:space="720" w:num="1"/>
        </w:sectPr>
      </w:pPr>
      <w:bookmarkStart w:id="3" w:name="block-21408816"/>
    </w:p>
    <w:bookmarkEnd w:id="2"/>
    <w:bookmarkEnd w:id="3"/>
    <w:p>
      <w:pPr>
        <w:spacing w:before="0" w:after="0"/>
        <w:ind w:left="120"/>
        <w:jc w:val="left"/>
      </w:pPr>
      <w:bookmarkStart w:id="4" w:name="block-21408817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4485"/>
        <w:gridCol w:w="1494"/>
        <w:gridCol w:w="1638"/>
        <w:gridCol w:w="1722"/>
        <w:gridCol w:w="25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Числа и величины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Арифметические действия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Текстовые задачи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Математическая информация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 для свободного ввода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bookmarkEnd w:id="4"/>
    <w:p>
      <w:pPr>
        <w:spacing w:before="0" w:after="0"/>
        <w:ind w:left="120"/>
        <w:jc w:val="left"/>
      </w:pPr>
      <w:bookmarkStart w:id="5" w:name="block-21408818"/>
      <w:r>
        <w:rPr>
          <w:rFonts w:ascii="Times New Roman" w:hAnsi="Times New Roman"/>
          <w:b/>
          <w:i w:val="0"/>
          <w:color w:val="000000"/>
          <w:sz w:val="28"/>
        </w:rPr>
        <w:t xml:space="preserve"> ВАРИАНТ 1. ПОУРОЧНОЕ ПЛАНИРОВАНИЕ ДЛЯ ПЕДАГОГОВ, ИСПОЛЬЗУЮЩИХ УЧЕБНИК «МАТЕМАТИКА. 1-4 КЛАСС В 2 ЧАСТЯХ. М.И. МОРО И ДР.»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2"/>
        <w:gridCol w:w="4623"/>
        <w:gridCol w:w="1265"/>
        <w:gridCol w:w="1480"/>
        <w:gridCol w:w="1578"/>
        <w:gridCol w:w="1116"/>
        <w:gridCol w:w="191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Количественный счёт. Один, два, три…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Порядковый счёт. Первый, второй, третий…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Расположение предметов и объектов на плоскости, в пространстве: слева/справа, сверху/снизу; установление пространственных отношений. Вверху. Внизу. Слева. Справа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по количеству: столько же, сколько. 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по количеству: больше, меньше. 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Расположение предметов и объектов на плоскости, в пространстве: установление пространственных отношений. Вверху. Внизу, слева. Справа.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Увеличение числа на одну или несколько единиц. 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Уменьшение числа на одну или несколько единиц. 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Многоугольники: различение, сравнение, изображение от руки на листе в клетку. 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 числа. Запись чисел в заданном порядке. 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Распознавание геометрических фигур: точка, отрезок и др. Точка. Кривая линия. Прямая линия. Отрезок. Луч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Запись результата сравнения: больше, меньше, столько же (равно). Знаки сравнения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геометрических фигур: общее, различное. Многоугольник.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Расположение, описание расположения геометрических фигур на плоскости. 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Увеличение, уменьшение числа на одну или несколько единиц. Числа 6 и 7.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 как результат счета. Состав числа. Числа 8 и 9.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 как результат измерения. Чиисла 8 и 9.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длины с помощью линейки.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сложения. Компоненты действия, запись равенства. 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в пределах 10. Применение в практических ситуациях. 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Запись результата увеличения на несколько единиц. □ + 1 + 1, □ - 1 - 1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Текстовая задача: структурные элементы. Дополнение текста до задачи. 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Текстовая задача: структурные элементы, составление текстовой задачи по образцу. 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геометрических фигур с помощью линейки на листе в клетку. Изображение ломаной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отношений. Внутри. Вне. Между. Перед? За? Между?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Геометрические фигуры: распознавание круга, треугольника, четырехугольника. Распознавание треугольников на чертеже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Геометрические фигуры: распознавание круга, треугольника, четырёхугольника. Распределение фигур на группы. Отрезок Ломаная.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Многоугольники: различение, сравнение, изображение от руки на листе в клетку.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Вычитание в пределах 10. Применение в практических ситуациях. Вычитание вида 6 - □, 7 -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Запись результата вычитания нескольких единиц. Вычитание вида 8 - □, 9 -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Устное сложение и вычитание в пределах 10.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Текстовая сюжетная задача в одно действие: запись решения, ответа задачи. 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Зависимость между данными и искомой величиной в текстовой задаче. Литр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Обобщение. Сложение и вычитание в пределах 10.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Геометрические фигуры: прямоугольник.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без измерения: старше — моложе, тяжелее — легче. Килограмм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от 11 до 20. Десятичный принцип записи чисел. Нумерация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Единицы длины: сантиметр, дециметр; установление соотношения между ними. Дециметр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в пределах 20 без перехода через десяток. 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Вычитание в пределах 20 без перехода через десяток. 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в пределах 20 без перехода через десяток.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Обобщение. Числа от 1 до 20: различение, чтение, запись.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Переход через десяток при сложении. Представление на модели и запись действия. Табличное сложение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Вычитание в пределах 15. Табличное вычитание. Вычитание вида 11 - □. Вычитание вида 12 - □. Вычитание вида 13 - □. Вычитание вида 14 - □. Вычитание вида 15 -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в пределах 15.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в пределах 20.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Вычитание в пределах 20.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от 11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неизвестного компонента: действия сложения, вычитания.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длины отрезка.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bookmarkEnd w:id="5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5EF577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uiPriority w:val="99"/>
  </w:style>
  <w:style w:type="character" w:customStyle="1" w:styleId="17">
    <w:name w:val="Heading 1 Char"/>
    <w:basedOn w:val="6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45</TotalTime>
  <ScaleCrop>false</ScaleCrop>
  <LinksUpToDate>false</LinksUpToDate>
  <Application>WPS Office_12.2.0.13306_F1E327BC-269C-435d-A152-05C5408002CA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2023-11-24T08:25:38Z</dcterms:created>
  <dc:creator>Pc</dc:creator>
  <cp:lastModifiedBy>Pc</cp:lastModifiedBy>
  <dcterms:modified xsi:type="dcterms:W3CDTF">2023-11-24T09:11:33Z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679B060E40724DFEA0C00A5423F13B24_12</vt:lpwstr>
  </property>
</Properties>
</file>