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rPr>
          <w:rFonts w:hint="default" w:ascii="Times New Roman" w:hAnsi="Times New Roman" w:eastAsia="SimSun" w:cs="Times New Roman"/>
          <w:b/>
          <w:bCs/>
          <w:color w:val="000000"/>
          <w:kern w:val="0"/>
          <w:sz w:val="28"/>
          <w:szCs w:val="28"/>
          <w:lang w:val="en-US" w:eastAsia="zh-CN" w:bidi="ar"/>
        </w:rPr>
        <w:sectPr>
          <w:pgSz w:w="16838" w:h="11906" w:orient="landscape"/>
          <w:pgMar w:top="1800" w:right="1440" w:bottom="1800" w:left="1440" w:header="720" w:footer="720" w:gutter="0"/>
          <w:cols w:space="720" w:num="1"/>
          <w:docGrid w:linePitch="360" w:charSpace="0"/>
        </w:sectPr>
      </w:pPr>
      <w:r>
        <w:drawing>
          <wp:anchor distT="0" distB="0" distL="114300" distR="114300" simplePos="0" relativeHeight="251659264" behindDoc="0" locked="0" layoutInCell="1" allowOverlap="1">
            <wp:simplePos x="0" y="0"/>
            <wp:positionH relativeFrom="column">
              <wp:posOffset>717550</wp:posOffset>
            </wp:positionH>
            <wp:positionV relativeFrom="paragraph">
              <wp:posOffset>-2995295</wp:posOffset>
            </wp:positionV>
            <wp:extent cx="7576185" cy="10840085"/>
            <wp:effectExtent l="0" t="0" r="5715" b="5715"/>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4"/>
                    <a:stretch>
                      <a:fillRect/>
                    </a:stretch>
                  </pic:blipFill>
                  <pic:spPr>
                    <a:xfrm rot="16200000">
                      <a:off x="0" y="0"/>
                      <a:ext cx="7576185" cy="10840085"/>
                    </a:xfrm>
                    <a:prstGeom prst="rect">
                      <a:avLst/>
                    </a:prstGeom>
                    <a:noFill/>
                    <a:ln>
                      <a:noFill/>
                    </a:ln>
                  </pic:spPr>
                </pic:pic>
              </a:graphicData>
            </a:graphic>
          </wp:anchor>
        </w:drawing>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2389" w:firstLineChars="850"/>
        <w:jc w:val="both"/>
        <w:rPr>
          <w:rFonts w:hint="default" w:ascii="Times New Roman" w:hAnsi="Times New Roman" w:cs="Times New Roman"/>
          <w:i w:val="0"/>
          <w:iCs w:val="0"/>
          <w:caps w:val="0"/>
          <w:color w:val="000000"/>
          <w:spacing w:val="0"/>
          <w:sz w:val="16"/>
          <w:szCs w:val="16"/>
        </w:rPr>
      </w:pPr>
      <w:bookmarkStart w:id="0" w:name="_GoBack"/>
      <w:bookmarkEnd w:id="0"/>
      <w:r>
        <w:rPr>
          <w:rFonts w:hint="default" w:ascii="Times New Roman" w:hAnsi="Times New Roman" w:cs="Times New Roman"/>
          <w:b/>
          <w:bCs/>
          <w:i w:val="0"/>
          <w:iCs w:val="0"/>
          <w:caps w:val="0"/>
          <w:color w:val="000000"/>
          <w:spacing w:val="0"/>
          <w:sz w:val="28"/>
          <w:szCs w:val="28"/>
          <w:u w:val="none"/>
          <w:shd w:val="clear" w:fill="FFFFFF"/>
          <w:vertAlign w:val="baseline"/>
        </w:rPr>
        <w:t>Пояснительная записка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Шахматы в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Обучение игре в шахматы с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r>
        <w:rPr>
          <w:rFonts w:hint="default" w:ascii="Times New Roman" w:hAnsi="Times New Roman" w:cs="Times New Roman"/>
          <w:i w:val="0"/>
          <w:iCs w:val="0"/>
          <w:caps w:val="0"/>
          <w:color w:val="000000"/>
          <w:spacing w:val="0"/>
          <w:sz w:val="28"/>
          <w:szCs w:val="28"/>
          <w:u w:val="none"/>
          <w:shd w:val="clear" w:fill="FFFFFF"/>
          <w:vertAlign w:val="baseline"/>
        </w:rPr>
        <w:br w:type="textWrapping"/>
      </w:r>
      <w:r>
        <w:rPr>
          <w:rFonts w:hint="default" w:ascii="Times New Roman" w:hAnsi="Times New Roman" w:cs="Times New Roman"/>
          <w:i w:val="0"/>
          <w:iCs w:val="0"/>
          <w:caps w:val="0"/>
          <w:color w:val="000000"/>
          <w:spacing w:val="0"/>
          <w:sz w:val="28"/>
          <w:szCs w:val="28"/>
          <w:u w:val="none"/>
          <w:shd w:val="clear" w:fill="FFFFFF"/>
          <w:vertAlign w:val="baseline"/>
        </w:rPr>
        <w:t>Древние мудрецы сформулировали суть шахмат так: “Разумом одерживать победу”.</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Поэтому </w:t>
      </w:r>
      <w:r>
        <w:rPr>
          <w:rFonts w:hint="default" w:ascii="Times New Roman" w:hAnsi="Times New Roman" w:cs="Times New Roman"/>
          <w:b/>
          <w:bCs/>
          <w:i w:val="0"/>
          <w:iCs w:val="0"/>
          <w:caps w:val="0"/>
          <w:color w:val="000000"/>
          <w:spacing w:val="0"/>
          <w:sz w:val="28"/>
          <w:szCs w:val="28"/>
          <w:u w:val="none"/>
          <w:shd w:val="clear" w:fill="FFFFFF"/>
          <w:vertAlign w:val="baseline"/>
        </w:rPr>
        <w:t>актуальность данной программы</w:t>
      </w:r>
      <w:r>
        <w:rPr>
          <w:rFonts w:hint="default" w:ascii="Times New Roman" w:hAnsi="Times New Roman" w:cs="Times New Roman"/>
          <w:i w:val="0"/>
          <w:iCs w:val="0"/>
          <w:caps w:val="0"/>
          <w:color w:val="000000"/>
          <w:spacing w:val="0"/>
          <w:sz w:val="28"/>
          <w:szCs w:val="28"/>
          <w:u w:val="none"/>
          <w:shd w:val="clear" w:fill="FFFFFF"/>
          <w:vertAlign w:val="baseline"/>
        </w:rPr>
        <w:t>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Работа с детьми по данной программе наряду с теоретическими и практическими занятиями в группах, проходит и индивидуально для лучшего усвоения материала. Программа интегрирована с графиком соревнований, что позволяет учащимся в полной мере проявить полученные теоретические знания на практике, а так же выявить недостатки в подготовке. Занятия многообразны по своей форме – помимо лекций, бесед, игровых занятий и выполнения упражнений по пройденной теме, это и сеансы одновременной игры с руководителем, и конкурсы по решению задач, этюдов, турниры, игры различного типа на шахматную тематику, учащиеся готовят доклады по истории шахмат, проводятся анализы сыгранных на ответственных турнирах партий.</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shd w:val="clear" w:fill="FFFFFF"/>
        </w:rPr>
        <w:t>Цель программы</w:t>
      </w:r>
      <w:r>
        <w:rPr>
          <w:rFonts w:hint="default" w:ascii="Times New Roman" w:hAnsi="Times New Roman" w:cs="Times New Roman"/>
          <w:i w:val="0"/>
          <w:iCs w:val="0"/>
          <w:caps w:val="0"/>
          <w:color w:val="000000"/>
          <w:spacing w:val="0"/>
          <w:sz w:val="28"/>
          <w:szCs w:val="28"/>
          <w:u w:val="none"/>
          <w:shd w:val="clear" w:fill="FFFFFF"/>
          <w:vertAlign w:val="baseline"/>
        </w:rPr>
        <w:t> – организация полноценного досуга учащихся через обучение игре в шахматы.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shd w:val="clear" w:fill="FFFFFF"/>
        </w:rPr>
        <w:t>Достигаются указанные цели через решение следующих </w:t>
      </w:r>
      <w:r>
        <w:rPr>
          <w:rFonts w:hint="default" w:ascii="Times New Roman" w:hAnsi="Times New Roman" w:cs="Times New Roman"/>
          <w:i w:val="0"/>
          <w:iCs w:val="0"/>
          <w:caps w:val="0"/>
          <w:color w:val="000000"/>
          <w:spacing w:val="0"/>
          <w:sz w:val="28"/>
          <w:szCs w:val="28"/>
          <w:u w:val="single"/>
          <w:shd w:val="clear" w:fill="FFFFFF"/>
        </w:rPr>
        <w:t>задач</w:t>
      </w:r>
      <w:r>
        <w:rPr>
          <w:rFonts w:hint="default" w:ascii="Times New Roman" w:hAnsi="Times New Roman" w:cs="Times New Roman"/>
          <w:i w:val="0"/>
          <w:iCs w:val="0"/>
          <w:caps w:val="0"/>
          <w:color w:val="000000"/>
          <w:spacing w:val="0"/>
          <w:sz w:val="28"/>
          <w:szCs w:val="28"/>
          <w:u w:val="none"/>
          <w:shd w:val="clear" w:fill="FFFFFF"/>
          <w:vertAlign w:val="baseline"/>
        </w:rPr>
        <w:t>:</w:t>
      </w:r>
    </w:p>
    <w:p>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познакомить с историей шахмат,</w:t>
      </w:r>
    </w:p>
    <w:p>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дать учащимся теоретические знания по шахматной игре и рассказать о правилах проведения соревнований и правилах турнирного поведения.</w:t>
      </w:r>
    </w:p>
    <w:p>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привить любовь и интерес к шахматам и учению в целом,</w:t>
      </w:r>
    </w:p>
    <w:p>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научить анализировать свои и чужие ошибки, учиться на них, выбирать из множества решений единственно правильное, планировать свою деятельность, работать самостоятельно,</w:t>
      </w:r>
    </w:p>
    <w:p>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научить уважать соперника,</w:t>
      </w:r>
    </w:p>
    <w:p>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развить логическое мышление, память, внимание, усидчивость и другие положительные качества личности,</w:t>
      </w:r>
    </w:p>
    <w:p>
      <w:pPr>
        <w:keepNext w:val="0"/>
        <w:keepLines w:val="0"/>
        <w:widowControl/>
        <w:numPr>
          <w:ilvl w:val="0"/>
          <w:numId w:val="1"/>
        </w:numPr>
        <w:suppressLineNumbers w:val="0"/>
        <w:pBdr>
          <w:top w:val="none" w:color="auto" w:sz="0" w:space="0"/>
          <w:left w:val="none" w:color="auto" w:sz="0" w:space="0"/>
          <w:bottom w:val="none" w:color="auto" w:sz="0" w:space="0"/>
        </w:pBdr>
        <w:spacing w:before="20" w:beforeAutospacing="0" w:after="20" w:afterAutospacing="0" w:line="10" w:lineRule="atLeast"/>
        <w:ind w:left="56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ввести в мир логической красоты и образного мышления, расширить представления об окружающем мире.</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4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Данная программа рассчитана на 1 год обучения. Программа предусматривает 70 часов по 2 часа в неделю. В кружке занимаются дети среднего и старшего школьного возраста. В кружок принимаются все желающие. На первых занятиях проходит начальная диагностика знаний, умений и навыков по шахматной игре, по результатам которой учащиеся распределяются в ту или иную группу.  В первой группе совершенствования занимаются ребята, знающие основы тактики и стратегии игры, владеющие фундаментальными знаниями по теории игры в дебюте, миттельшпиле и эндшпиле, а также имеющие некоторый игровой опыт. Во второй группе совершенствования занимаются учащиеся, уверенно владеющие тактическими приемами, умеющие выстраивать стратегические планы, знающие основные дебюты, имеющие опыт выступления в соревнованиях разного уровня и имеющие спортивный разряд по шахматам не ниже третьего.</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Планируемые результаты освоения учащимися программы внеурочной деятельности.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К концу  обучения учащиеся должны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 знать</w:t>
      </w:r>
      <w:r>
        <w:rPr>
          <w:rFonts w:hint="default" w:ascii="Times New Roman" w:hAnsi="Times New Roman" w:cs="Times New Roman"/>
          <w:i w:val="0"/>
          <w:iCs w:val="0"/>
          <w:caps w:val="0"/>
          <w:color w:val="000000"/>
          <w:spacing w:val="0"/>
          <w:sz w:val="28"/>
          <w:szCs w:val="28"/>
          <w:u w:val="none"/>
          <w:shd w:val="clear" w:fill="FFFFFF"/>
          <w:vertAlign w:val="baseline"/>
        </w:rPr>
        <w:t>:</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названия шахматных фигур: ладья, слон, ферзь, конь, пешка, король, правила хода и взятия каждой фигуры.</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шахматные правила FIDE;</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обозначение горизонталей, вертикалей, полей, шахматных фигур;</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ценность шахматных фигур.</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принципы игры в дебюте;</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основные тактические приемы;</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bdr w:val="none" w:color="auto" w:sz="0" w:space="0"/>
          <w:shd w:val="clear" w:fill="FFFFFF"/>
        </w:rPr>
        <w:t>термины</w:t>
      </w:r>
      <w:r>
        <w:rPr>
          <w:rFonts w:hint="default" w:ascii="Times New Roman" w:hAnsi="Times New Roman" w:cs="Times New Roman"/>
          <w:b/>
          <w:bCs/>
          <w:i/>
          <w:iCs/>
          <w:caps w:val="0"/>
          <w:color w:val="000000"/>
          <w:spacing w:val="0"/>
          <w:sz w:val="28"/>
          <w:szCs w:val="28"/>
          <w:bdr w:val="none" w:color="auto" w:sz="0" w:space="0"/>
          <w:shd w:val="clear" w:fill="FFFFFF"/>
        </w:rPr>
        <w:t> </w:t>
      </w:r>
      <w:r>
        <w:rPr>
          <w:rFonts w:hint="default" w:ascii="Times New Roman" w:hAnsi="Times New Roman" w:cs="Times New Roman"/>
          <w:i/>
          <w:iCs/>
          <w:caps w:val="0"/>
          <w:color w:val="000000"/>
          <w:spacing w:val="0"/>
          <w:sz w:val="28"/>
          <w:szCs w:val="28"/>
          <w:bdr w:val="none" w:color="auto" w:sz="0" w:space="0"/>
          <w:shd w:val="clear" w:fill="FFFFFF"/>
        </w:rPr>
        <w:t>дебют, миттельшпиль, эндшпиль, темп, оппозиция, ключевые поля</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некоторые дебюты (Гамбит Эванса. Королевский гамбит. Ферзевый гамбит и др.).</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правила игры в миттельшпиле;</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основные элементы позиции.</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правильно разыгрывать дебют;</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грамотно располагать шахматные фигуры и обеспечивать их взаимодействие;</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проводить элементарно анализ позиции;</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составлять простейший план игры;</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находить несложные тактические приемы и проводить простейшие комбинации;</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точно разыгрывать простейшие окончания;</w:t>
      </w:r>
    </w:p>
    <w:p>
      <w:pPr>
        <w:keepNext w:val="0"/>
        <w:keepLines w:val="0"/>
        <w:widowControl/>
        <w:numPr>
          <w:ilvl w:val="0"/>
          <w:numId w:val="2"/>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пользоваться шахматными часами.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 уметь</w:t>
      </w:r>
      <w:r>
        <w:rPr>
          <w:rFonts w:hint="default" w:ascii="Times New Roman" w:hAnsi="Times New Roman" w:cs="Times New Roman"/>
          <w:i w:val="0"/>
          <w:iCs w:val="0"/>
          <w:caps w:val="0"/>
          <w:color w:val="000000"/>
          <w:spacing w:val="0"/>
          <w:sz w:val="28"/>
          <w:szCs w:val="28"/>
          <w:u w:val="none"/>
          <w:shd w:val="clear" w:fill="FFFFFF"/>
          <w:vertAlign w:val="baseline"/>
        </w:rPr>
        <w:t>:</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ориентироваться на шахматной доске;</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играть каждой фигурой в отдельности и в совокупности с другими фигурами без нарушения правил шахматного кодекса;</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правильно размещать доску между партнерами и правильно расставлять начальную позицию;</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различать горизонталь, вертикаль и диагональ;</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рокировать;</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объявлять шах, мат;</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решать элементарные задачи на мат в один ход.</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правильно вести себя за доской;</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записывать шахматную партию;</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матовать одинокого короля двумя ладьями, ферзем и ладьей, королем и ферзем, королем и ладьей.</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грамотно располагать шахматные фигуры в дебюте;</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находить несложные тактические приемы;</w:t>
      </w:r>
    </w:p>
    <w:p>
      <w:pPr>
        <w:keepNext w:val="0"/>
        <w:keepLines w:val="0"/>
        <w:widowControl/>
        <w:numPr>
          <w:ilvl w:val="0"/>
          <w:numId w:val="3"/>
        </w:numPr>
        <w:suppressLineNumbers w:val="0"/>
        <w:pBdr>
          <w:top w:val="none" w:color="auto" w:sz="0" w:space="0"/>
          <w:left w:val="none" w:color="auto" w:sz="0" w:space="0"/>
          <w:bottom w:val="none" w:color="auto" w:sz="0" w:space="0"/>
        </w:pBdr>
        <w:spacing w:before="20" w:beforeAutospacing="0" w:after="20" w:afterAutospacing="0" w:line="10" w:lineRule="atLeast"/>
        <w:ind w:left="720" w:right="0" w:hanging="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точно разыгрывать простейшие окончания.</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pPr>
        <w:keepNext w:val="0"/>
        <w:keepLines w:val="0"/>
        <w:widowControl/>
        <w:numPr>
          <w:ilvl w:val="0"/>
          <w:numId w:val="4"/>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bdr w:val="none" w:color="auto" w:sz="0" w:space="0"/>
          <w:shd w:val="clear" w:fill="FFFFFF"/>
        </w:rPr>
        <w:t>личностные результаты</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pPr>
        <w:keepNext w:val="0"/>
        <w:keepLines w:val="0"/>
        <w:widowControl/>
        <w:numPr>
          <w:ilvl w:val="0"/>
          <w:numId w:val="4"/>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bdr w:val="none" w:color="auto" w:sz="0" w:space="0"/>
          <w:shd w:val="clear" w:fill="FFFFFF"/>
        </w:rPr>
        <w:t>метапредметные результаты</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 освоенные учащимися универсальные учебные действия (познавательные, регулятивные и коммуникативные);</w:t>
      </w:r>
    </w:p>
    <w:p>
      <w:pPr>
        <w:keepNext w:val="0"/>
        <w:keepLines w:val="0"/>
        <w:widowControl/>
        <w:numPr>
          <w:ilvl w:val="0"/>
          <w:numId w:val="4"/>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bdr w:val="none" w:color="auto" w:sz="0" w:space="0"/>
          <w:shd w:val="clear" w:fill="FFFFFF"/>
        </w:rPr>
        <w:t>предметные результаты</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pPr>
        <w:keepNext w:val="0"/>
        <w:keepLines w:val="0"/>
        <w:widowControl/>
        <w:numPr>
          <w:ilvl w:val="0"/>
          <w:numId w:val="5"/>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bdr w:val="none" w:color="auto" w:sz="0" w:space="0"/>
          <w:shd w:val="clear" w:fill="FFFFFF"/>
        </w:rPr>
        <w:t>определять </w:t>
      </w:r>
      <w:r>
        <w:rPr>
          <w:rFonts w:hint="default" w:ascii="Times New Roman" w:hAnsi="Times New Roman" w:cs="Times New Roman"/>
          <w:i w:val="0"/>
          <w:iCs w:val="0"/>
          <w:caps w:val="0"/>
          <w:color w:val="000000"/>
          <w:spacing w:val="0"/>
          <w:sz w:val="28"/>
          <w:szCs w:val="28"/>
          <w:bdr w:val="none" w:color="auto" w:sz="0" w:space="0"/>
          <w:shd w:val="clear" w:fill="FFFFFF"/>
        </w:rPr>
        <w:t>и</w:t>
      </w:r>
      <w:r>
        <w:rPr>
          <w:rFonts w:hint="default" w:ascii="Times New Roman" w:hAnsi="Times New Roman" w:cs="Times New Roman"/>
          <w:i/>
          <w:iCs/>
          <w:caps w:val="0"/>
          <w:color w:val="000000"/>
          <w:spacing w:val="0"/>
          <w:sz w:val="28"/>
          <w:szCs w:val="28"/>
          <w:bdr w:val="none" w:color="auto" w:sz="0" w:space="0"/>
          <w:shd w:val="clear" w:fill="FFFFFF"/>
        </w:rPr>
        <w:t> высказывать</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простые и общие для всех людей правила поведения при сотрудничестве (этические нормы);</w:t>
      </w:r>
    </w:p>
    <w:p>
      <w:pPr>
        <w:keepNext w:val="0"/>
        <w:keepLines w:val="0"/>
        <w:widowControl/>
        <w:numPr>
          <w:ilvl w:val="0"/>
          <w:numId w:val="5"/>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bdr w:val="none" w:color="auto" w:sz="0" w:space="0"/>
          <w:shd w:val="clear" w:fill="FFFFFF"/>
        </w:rPr>
        <w:t>в предложенных педагогом ситуациях общения и сотрудничества, опираясь на общие для всех простые правила поведения, </w:t>
      </w:r>
      <w:r>
        <w:rPr>
          <w:rFonts w:hint="default" w:ascii="Times New Roman" w:hAnsi="Times New Roman" w:cs="Times New Roman"/>
          <w:i/>
          <w:iCs/>
          <w:caps w:val="0"/>
          <w:color w:val="000000"/>
          <w:spacing w:val="0"/>
          <w:sz w:val="28"/>
          <w:szCs w:val="28"/>
          <w:bdr w:val="none" w:color="auto" w:sz="0" w:space="0"/>
          <w:shd w:val="clear" w:fill="FFFFFF"/>
        </w:rPr>
        <w:t>делать выбор,</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при поддержке других участников группы и педагога, как поступить.</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Метапредметными результатами программы внеурочной деятельности по общеинтеллектуальному направлению “шахматы” – является формирование следующих универсальных учебных действий (УУД):</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1. Регулятивные УУД:</w:t>
      </w:r>
    </w:p>
    <w:p>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bdr w:val="none" w:color="auto" w:sz="0" w:space="0"/>
          <w:shd w:val="clear" w:fill="FFFFFF"/>
        </w:rPr>
        <w:t>Определять и формулировать</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цель деятельности на занятии с помощью учителя, а далее самостоятельно.</w:t>
      </w:r>
    </w:p>
    <w:p>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bdr w:val="none" w:color="auto" w:sz="0" w:space="0"/>
          <w:shd w:val="clear" w:fill="FFFFFF"/>
        </w:rPr>
        <w:t>Проговаривать</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последовательность действий.</w:t>
      </w:r>
    </w:p>
    <w:p>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bdr w:val="none" w:color="auto" w:sz="0" w:space="0"/>
          <w:shd w:val="clear" w:fill="FFFFFF"/>
        </w:rPr>
        <w:t>Учить </w:t>
      </w:r>
      <w:r>
        <w:rPr>
          <w:rFonts w:hint="default" w:ascii="Times New Roman" w:hAnsi="Times New Roman" w:cs="Times New Roman"/>
          <w:i/>
          <w:iCs/>
          <w:caps w:val="0"/>
          <w:color w:val="000000"/>
          <w:spacing w:val="0"/>
          <w:sz w:val="28"/>
          <w:szCs w:val="28"/>
          <w:bdr w:val="none" w:color="auto" w:sz="0" w:space="0"/>
          <w:shd w:val="clear" w:fill="FFFFFF"/>
        </w:rPr>
        <w:t>высказывать </w:t>
      </w:r>
      <w:r>
        <w:rPr>
          <w:rFonts w:hint="default" w:ascii="Times New Roman" w:hAnsi="Times New Roman" w:cs="Times New Roman"/>
          <w:i w:val="0"/>
          <w:iCs w:val="0"/>
          <w:caps w:val="0"/>
          <w:color w:val="000000"/>
          <w:spacing w:val="0"/>
          <w:sz w:val="28"/>
          <w:szCs w:val="28"/>
          <w:bdr w:val="none" w:color="auto" w:sz="0" w:space="0"/>
          <w:shd w:val="clear" w:fill="FFFFFF"/>
        </w:rPr>
        <w:t>своё предположение (версию) на основе данного задания, учить </w:t>
      </w:r>
      <w:r>
        <w:rPr>
          <w:rFonts w:hint="default" w:ascii="Times New Roman" w:hAnsi="Times New Roman" w:cs="Times New Roman"/>
          <w:i/>
          <w:iCs/>
          <w:caps w:val="0"/>
          <w:color w:val="000000"/>
          <w:spacing w:val="0"/>
          <w:sz w:val="28"/>
          <w:szCs w:val="28"/>
          <w:bdr w:val="none" w:color="auto" w:sz="0" w:space="0"/>
          <w:shd w:val="clear" w:fill="FFFFFF"/>
        </w:rPr>
        <w:t>работать</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по предложенному учителем плану, а в дальнейшем уметь самостоятельно планировать свою деятельность.</w:t>
      </w:r>
    </w:p>
    <w:p>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Средством формирования этих действий служит технология проблемного диалога на этапе изучения нового материала.</w:t>
      </w:r>
    </w:p>
    <w:p>
      <w:pPr>
        <w:keepNext w:val="0"/>
        <w:keepLines w:val="0"/>
        <w:widowControl/>
        <w:numPr>
          <w:ilvl w:val="0"/>
          <w:numId w:val="6"/>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bdr w:val="none" w:color="auto" w:sz="0" w:space="0"/>
          <w:shd w:val="clear" w:fill="FFFFFF"/>
        </w:rPr>
        <w:t>Учиться совместно с учителем и другими воспитанниками </w:t>
      </w:r>
      <w:r>
        <w:rPr>
          <w:rFonts w:hint="default" w:ascii="Times New Roman" w:hAnsi="Times New Roman" w:cs="Times New Roman"/>
          <w:i/>
          <w:iCs/>
          <w:caps w:val="0"/>
          <w:color w:val="000000"/>
          <w:spacing w:val="0"/>
          <w:sz w:val="28"/>
          <w:szCs w:val="28"/>
          <w:bdr w:val="none" w:color="auto" w:sz="0" w:space="0"/>
          <w:shd w:val="clear" w:fill="FFFFFF"/>
        </w:rPr>
        <w:t>давать </w:t>
      </w:r>
      <w:r>
        <w:rPr>
          <w:rFonts w:hint="default" w:ascii="Times New Roman" w:hAnsi="Times New Roman" w:cs="Times New Roman"/>
          <w:i w:val="0"/>
          <w:iCs w:val="0"/>
          <w:caps w:val="0"/>
          <w:color w:val="000000"/>
          <w:spacing w:val="0"/>
          <w:sz w:val="28"/>
          <w:szCs w:val="28"/>
          <w:bdr w:val="none" w:color="auto" w:sz="0" w:space="0"/>
          <w:shd w:val="clear" w:fill="FFFFFF"/>
        </w:rPr>
        <w:t>эмоциональную </w:t>
      </w:r>
      <w:r>
        <w:rPr>
          <w:rFonts w:hint="default" w:ascii="Times New Roman" w:hAnsi="Times New Roman" w:cs="Times New Roman"/>
          <w:i/>
          <w:iCs/>
          <w:caps w:val="0"/>
          <w:color w:val="000000"/>
          <w:spacing w:val="0"/>
          <w:sz w:val="28"/>
          <w:szCs w:val="28"/>
          <w:bdr w:val="none" w:color="auto" w:sz="0" w:space="0"/>
          <w:shd w:val="clear" w:fill="FFFFFF"/>
        </w:rPr>
        <w:t>оценку </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деятельности на занятии.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2. Познавательные УУД:</w:t>
      </w:r>
    </w:p>
    <w:p>
      <w:pPr>
        <w:keepNext w:val="0"/>
        <w:keepLines w:val="0"/>
        <w:widowControl/>
        <w:numPr>
          <w:ilvl w:val="0"/>
          <w:numId w:val="7"/>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bdr w:val="none" w:color="auto" w:sz="0" w:space="0"/>
          <w:shd w:val="clear" w:fill="FFFFFF"/>
        </w:rPr>
        <w:t>Добывать новые знания: </w:t>
      </w:r>
      <w:r>
        <w:rPr>
          <w:rFonts w:hint="default" w:ascii="Times New Roman" w:hAnsi="Times New Roman" w:cs="Times New Roman"/>
          <w:i/>
          <w:iCs/>
          <w:caps w:val="0"/>
          <w:color w:val="000000"/>
          <w:spacing w:val="0"/>
          <w:sz w:val="28"/>
          <w:szCs w:val="28"/>
          <w:bdr w:val="none" w:color="auto" w:sz="0" w:space="0"/>
          <w:shd w:val="clear" w:fill="FFFFFF"/>
        </w:rPr>
        <w:t>находить ответы</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на вопросы, используя разные источники информации, свой жизненный опыт и информацию, полученную на занятии.</w:t>
      </w:r>
    </w:p>
    <w:p>
      <w:pPr>
        <w:keepNext w:val="0"/>
        <w:keepLines w:val="0"/>
        <w:widowControl/>
        <w:numPr>
          <w:ilvl w:val="0"/>
          <w:numId w:val="7"/>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bdr w:val="none" w:color="auto" w:sz="0" w:space="0"/>
          <w:shd w:val="clear" w:fill="FFFFFF"/>
        </w:rPr>
        <w:t>Перерабатывать полученную информацию: </w:t>
      </w:r>
      <w:r>
        <w:rPr>
          <w:rFonts w:hint="default" w:ascii="Times New Roman" w:hAnsi="Times New Roman" w:cs="Times New Roman"/>
          <w:i/>
          <w:iCs/>
          <w:caps w:val="0"/>
          <w:color w:val="000000"/>
          <w:spacing w:val="0"/>
          <w:sz w:val="28"/>
          <w:szCs w:val="28"/>
          <w:bdr w:val="none" w:color="auto" w:sz="0" w:space="0"/>
          <w:shd w:val="clear" w:fill="FFFFFF"/>
        </w:rPr>
        <w:t>делать</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выводы в результате совместной работы всей команды.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Средством формирования этих действий служит учебный материал и задания.</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iCs/>
          <w:caps w:val="0"/>
          <w:color w:val="000000"/>
          <w:spacing w:val="0"/>
          <w:sz w:val="28"/>
          <w:szCs w:val="28"/>
          <w:u w:val="none"/>
          <w:shd w:val="clear" w:fill="FFFFFF"/>
          <w:vertAlign w:val="baseline"/>
        </w:rPr>
        <w:t>3.</w:t>
      </w:r>
      <w:r>
        <w:rPr>
          <w:rFonts w:hint="default" w:ascii="Times New Roman" w:hAnsi="Times New Roman" w:cs="Times New Roman"/>
          <w:i/>
          <w:iCs/>
          <w:caps w:val="0"/>
          <w:color w:val="000000"/>
          <w:spacing w:val="0"/>
          <w:sz w:val="28"/>
          <w:szCs w:val="28"/>
          <w:u w:val="none"/>
          <w:shd w:val="clear" w:fill="FFFFFF"/>
          <w:vertAlign w:val="baseline"/>
        </w:rPr>
        <w:t> </w:t>
      </w:r>
      <w:r>
        <w:rPr>
          <w:rFonts w:hint="default" w:ascii="Times New Roman" w:hAnsi="Times New Roman" w:cs="Times New Roman"/>
          <w:b/>
          <w:bCs/>
          <w:i/>
          <w:iCs/>
          <w:caps w:val="0"/>
          <w:color w:val="000000"/>
          <w:spacing w:val="0"/>
          <w:sz w:val="28"/>
          <w:szCs w:val="28"/>
          <w:u w:val="none"/>
          <w:shd w:val="clear" w:fill="FFFFFF"/>
          <w:vertAlign w:val="baseline"/>
        </w:rPr>
        <w:t>Коммуникативные УУД:</w:t>
      </w:r>
    </w:p>
    <w:p>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bdr w:val="none" w:color="auto" w:sz="0" w:space="0"/>
          <w:shd w:val="clear" w:fill="FFFFFF"/>
        </w:rPr>
        <w:t>Умение донести свою позицию до других: оформлять свою мысль. </w:t>
      </w:r>
      <w:r>
        <w:rPr>
          <w:rFonts w:hint="default" w:ascii="Times New Roman" w:hAnsi="Times New Roman" w:cs="Times New Roman"/>
          <w:i/>
          <w:iCs/>
          <w:caps w:val="0"/>
          <w:color w:val="000000"/>
          <w:spacing w:val="0"/>
          <w:sz w:val="28"/>
          <w:szCs w:val="28"/>
          <w:bdr w:val="none" w:color="auto" w:sz="0" w:space="0"/>
          <w:shd w:val="clear" w:fill="FFFFFF"/>
        </w:rPr>
        <w:t>Слушать </w:t>
      </w:r>
      <w:r>
        <w:rPr>
          <w:rFonts w:hint="default" w:ascii="Times New Roman" w:hAnsi="Times New Roman" w:cs="Times New Roman"/>
          <w:i w:val="0"/>
          <w:iCs w:val="0"/>
          <w:caps w:val="0"/>
          <w:color w:val="000000"/>
          <w:spacing w:val="0"/>
          <w:sz w:val="28"/>
          <w:szCs w:val="28"/>
          <w:bdr w:val="none" w:color="auto" w:sz="0" w:space="0"/>
          <w:shd w:val="clear" w:fill="FFFFFF"/>
        </w:rPr>
        <w:t>и</w:t>
      </w:r>
      <w:r>
        <w:rPr>
          <w:rFonts w:hint="default" w:ascii="Times New Roman" w:hAnsi="Times New Roman" w:cs="Times New Roman"/>
          <w:i/>
          <w:iCs/>
          <w:caps w:val="0"/>
          <w:color w:val="000000"/>
          <w:spacing w:val="0"/>
          <w:sz w:val="28"/>
          <w:szCs w:val="28"/>
          <w:bdr w:val="none" w:color="auto" w:sz="0" w:space="0"/>
          <w:shd w:val="clear" w:fill="FFFFFF"/>
        </w:rPr>
        <w:t> понимать</w:t>
      </w: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 речь других.</w:t>
      </w:r>
    </w:p>
    <w:p>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Совместно договариваться о правилах общения и поведения в игре и следовать им.</w:t>
      </w:r>
    </w:p>
    <w:p>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Приобретение теоретических знаний и практических навыков шахматной игре.</w:t>
      </w:r>
    </w:p>
    <w:p>
      <w:pPr>
        <w:keepNext w:val="0"/>
        <w:keepLines w:val="0"/>
        <w:widowControl/>
        <w:numPr>
          <w:ilvl w:val="0"/>
          <w:numId w:val="8"/>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90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Освоение новых видов деятельности (дидактические игры и задания, игровые упражнения, соревнования).</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2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        Содержательный контроль и оценка  результатов  обучающихся предусматривает выявление индивидуальной динамики качества усвоения программы ребёнком и не допускает  сравнения его с другими детьми. Результаты проверки фиксируются в зачётном листе учителя. В рамках накопительной системы, создание портфолио</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Основные формы и средства обучения:</w:t>
      </w:r>
    </w:p>
    <w:p>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Практическая игра.</w:t>
      </w:r>
    </w:p>
    <w:p>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Решение шахматных задач, комбинаций и этюдов.</w:t>
      </w:r>
    </w:p>
    <w:p>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Дидактические игры и задания, игровые упражнения;</w:t>
      </w:r>
    </w:p>
    <w:p>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Теоретические занятия, шахматные игры, шахматные дидактические игрушки.</w:t>
      </w:r>
    </w:p>
    <w:p>
      <w:pPr>
        <w:keepNext w:val="0"/>
        <w:keepLines w:val="0"/>
        <w:widowControl/>
        <w:numPr>
          <w:ilvl w:val="0"/>
          <w:numId w:val="9"/>
        </w:numPr>
        <w:suppressLineNumbers w:val="0"/>
        <w:pBdr>
          <w:top w:val="none" w:color="auto" w:sz="0" w:space="0"/>
          <w:bottom w:val="none" w:color="auto" w:sz="0" w:space="0"/>
        </w:pBdr>
        <w:spacing w:before="0" w:beforeAutospacing="1" w:after="0" w:afterAutospacing="1" w:line="10" w:lineRule="atLeast"/>
        <w:ind w:left="50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shd w:val="clear" w:fill="FFFFFF"/>
          <w:vertAlign w:val="baseline"/>
        </w:rPr>
        <w:t>Участие в турнирах и соревнованиях.</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5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Подобная реализация программы внеурочной деятельности по общеинтеллектуальному направлению “Шахматы” соответствует возрастным особенностям учащихся, способствует формированию личной культуры здоровья учащихся через организацию здоровьесберегающих практик.</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Содержание программы кружка</w:t>
      </w:r>
    </w:p>
    <w:tbl>
      <w:tblPr>
        <w:tblW w:w="8150" w:type="dxa"/>
        <w:tblInd w:w="-10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613"/>
        <w:gridCol w:w="7537"/>
      </w:tblGrid>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86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Организационное занятие.</w:t>
            </w:r>
            <w:r>
              <w:rPr>
                <w:rFonts w:hint="default" w:ascii="Times New Roman" w:hAnsi="Times New Roman" w:cs="Times New Roman"/>
                <w:i w:val="0"/>
                <w:iCs w:val="0"/>
                <w:caps w:val="0"/>
                <w:color w:val="000000"/>
                <w:spacing w:val="0"/>
                <w:sz w:val="28"/>
                <w:szCs w:val="28"/>
                <w:u w:val="none"/>
                <w:vertAlign w:val="baseline"/>
              </w:rPr>
              <w:t> Знакомство с детьми. Постановка задач на год. Правила техники безопасности. Место шахмат в мировой культуре. Роль шахмат в воспитании и развитии личности особенности психологической подготовки  юного шахматиста. Понятие о здоровом образе жизни. Сильнейшие юные шахматисты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Шахматная доска. Поля, линии, их обозначения. Легенда о возникновении шахмат. Шахматные фигуры и их обозначения. Позиция, запись позиции.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тренировочные упражнения по закреплению знаний о шахматной доске.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6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2.</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Шахматы – спорт, наука, искусство.</w:t>
            </w:r>
            <w:r>
              <w:rPr>
                <w:rFonts w:hint="default" w:ascii="Times New Roman" w:hAnsi="Times New Roman" w:cs="Times New Roman"/>
                <w:i w:val="0"/>
                <w:iCs w:val="0"/>
                <w:caps w:val="0"/>
                <w:color w:val="000000"/>
                <w:spacing w:val="0"/>
                <w:sz w:val="28"/>
                <w:szCs w:val="28"/>
                <w:u w:val="none"/>
                <w:vertAlign w:val="baseline"/>
              </w:rPr>
              <w:t> Краткая история шахмат. Различные системы проведения шахматных соревнований. Геометрические мотивы траектории перемещения шахматных фигур. Ходы и взятие ладьи, слона, ферзя, короля, коня и пешки. Логические связки «и», «или», «не».ударность и подвижность фигур в зависимости от положения на доске. Превращение пешки и взятие на проходе пешкой. Угроза, нападение, защита, двойной удар. Контроль полей. Ограничение подвижности фигур. Моделирование на шахматном материале. Рокировка, правила ее выполнения.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упражнения по выполнению ходов отдельными фигурами и на запись ходов; дидактические игры на маршруты фигур и их взятие с учетом контроля полей, на ограничение подвижности фигур.</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3.</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Правила игры.</w:t>
            </w:r>
            <w:r>
              <w:rPr>
                <w:rFonts w:hint="default" w:ascii="Times New Roman" w:hAnsi="Times New Roman" w:cs="Times New Roman"/>
                <w:i w:val="0"/>
                <w:iCs w:val="0"/>
                <w:caps w:val="0"/>
                <w:color w:val="000000"/>
                <w:spacing w:val="0"/>
                <w:sz w:val="28"/>
                <w:szCs w:val="28"/>
                <w:u w:val="none"/>
                <w:vertAlign w:val="baseline"/>
              </w:rPr>
              <w:t> Правила турнирного поведения. Правило «тронул-ходи». Понятие «шах». Способы защиты от шаха. Открытый и двойной шах. Понятие «мат». Обучение алгоритму матования в один ход. Понятие «пат». Сходства и различия понятии «мат» и «пат». Выигрыш, ничья, виды ничьей.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решение упражнений на постановку мата и пата в различное количество ходов.</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4.</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     Первоначальные понятия</w:t>
            </w:r>
            <w:r>
              <w:rPr>
                <w:rFonts w:hint="default" w:ascii="Times New Roman" w:hAnsi="Times New Roman" w:cs="Times New Roman"/>
                <w:i w:val="0"/>
                <w:iCs w:val="0"/>
                <w:caps w:val="0"/>
                <w:color w:val="000000"/>
                <w:spacing w:val="0"/>
                <w:sz w:val="28"/>
                <w:szCs w:val="28"/>
                <w:u w:val="none"/>
                <w:vertAlign w:val="baseline"/>
              </w:rPr>
              <w:t>. Запись партий. Мат, ничья. Относительная ценность фигур.</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rPr>
              <w:t>Практическая работа</w:t>
            </w:r>
            <w:r>
              <w:rPr>
                <w:rFonts w:hint="default" w:ascii="Times New Roman" w:hAnsi="Times New Roman" w:cs="Times New Roman"/>
                <w:i w:val="0"/>
                <w:iCs w:val="0"/>
                <w:caps w:val="0"/>
                <w:color w:val="000000"/>
                <w:spacing w:val="0"/>
                <w:sz w:val="28"/>
                <w:szCs w:val="28"/>
              </w:rPr>
              <w:t>: упражнения на запоминание правил шахматной нотации, игры с ограниченным набором фигур, простейшие этюды.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5.</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Тактика игры</w:t>
            </w:r>
            <w:r>
              <w:rPr>
                <w:rFonts w:hint="default" w:ascii="Times New Roman" w:hAnsi="Times New Roman" w:cs="Times New Roman"/>
                <w:i w:val="0"/>
                <w:iCs w:val="0"/>
                <w:caps w:val="0"/>
                <w:color w:val="000000"/>
                <w:spacing w:val="0"/>
                <w:sz w:val="28"/>
                <w:szCs w:val="28"/>
                <w:u w:val="none"/>
                <w:vertAlign w:val="baseline"/>
              </w:rPr>
              <w:t>. Понятие о тактике и комбинации. Основные тактические приемы. Практические занятия: разбор специально подобранных позиций, решение тематических этюдов. Ценность фигур. Единица измерения ценности. Виды ценности. Изменение ценности в зависимости от ситуации на доске. Защита. Размен. Виды размена. Материальный перевес. Легкие и тяжелые фигуры, их качество.</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решение арифметических задач (типа «Укого больше?») и логических задач  («типа «Какая фигура ценнее?»)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6.</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     Стратегия игры</w:t>
            </w:r>
            <w:r>
              <w:rPr>
                <w:rFonts w:hint="default" w:ascii="Times New Roman" w:hAnsi="Times New Roman" w:cs="Times New Roman"/>
                <w:i w:val="0"/>
                <w:iCs w:val="0"/>
                <w:caps w:val="0"/>
                <w:color w:val="000000"/>
                <w:spacing w:val="0"/>
                <w:sz w:val="28"/>
                <w:szCs w:val="28"/>
                <w:u w:val="none"/>
                <w:vertAlign w:val="baseline"/>
              </w:rPr>
              <w:t>. Определение стратегии. Целесообразное развитие фигур, выбор плана, централизация. Практические занятия: разбор и разыгрывание с партнером специально подобранных позиций.</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7.</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Эндшпиль</w:t>
            </w:r>
            <w:r>
              <w:rPr>
                <w:rFonts w:hint="default" w:ascii="Times New Roman" w:hAnsi="Times New Roman" w:cs="Times New Roman"/>
                <w:i w:val="0"/>
                <w:iCs w:val="0"/>
                <w:caps w:val="0"/>
                <w:color w:val="000000"/>
                <w:spacing w:val="0"/>
                <w:sz w:val="28"/>
                <w:szCs w:val="28"/>
                <w:u w:val="none"/>
                <w:vertAlign w:val="baseline"/>
              </w:rPr>
              <w:t>. Простейшие окончания. Определение эндшпиля. Роль короля в эндшпиле. Правило квадрата. Мат различными фигурами. Практические занятия: разбор и разыгрывание с партнером специально подобранных позиций, решение задач. Пешечный эндшпиль. Король и пешка против короля. Ключевые поля. Правило квадрата. Этюд Рети. Роль аппозиции. Отталкивание плечом. Треугольник. Прорыв. Игра на пат.</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Ладейный эндшпиль. Ладья и пешка против пешки. Позиция Филидора, принцип Тарраша, построение моста, активность фигур.</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отработка на шахматной доске пешечного и ладейного эндшпиля.</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8.</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Дебют</w:t>
            </w:r>
            <w:r>
              <w:rPr>
                <w:rFonts w:hint="default" w:ascii="Times New Roman" w:hAnsi="Times New Roman" w:cs="Times New Roman"/>
                <w:i w:val="0"/>
                <w:iCs w:val="0"/>
                <w:caps w:val="0"/>
                <w:color w:val="000000"/>
                <w:spacing w:val="0"/>
                <w:sz w:val="28"/>
                <w:szCs w:val="28"/>
                <w:u w:val="none"/>
                <w:vertAlign w:val="baseline"/>
              </w:rPr>
              <w:t>. Определение дебюта. Задачи дебюта и принципы его разыгрывания. Практические занятия: разбор специально подобранных позиций и учебных партий, анализ наиболее часто повторяющихся ошибок. Классификация дебютов. Мобилизация фигур, безопасность короля (короткая и длинная рокировка), борьба за центр. Роль и оптимизация работы фигур в дебюте. Гамбит, пункт f2 (f7) в дебюте. Понятие о шахматном турнире. Правила поведения при игре в шахматных турнирах.</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Правила поведения в соревнованиях. Спортивная квалификация в шахматах.</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анализ учебных партий; игровая практика; анализ дебютной части партии.</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42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9.</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Конкурсы решения задач, этюдов</w:t>
            </w:r>
            <w:r>
              <w:rPr>
                <w:rFonts w:hint="default" w:ascii="Times New Roman" w:hAnsi="Times New Roman" w:cs="Times New Roman"/>
                <w:i w:val="0"/>
                <w:iCs w:val="0"/>
                <w:caps w:val="0"/>
                <w:color w:val="000000"/>
                <w:spacing w:val="0"/>
                <w:sz w:val="28"/>
                <w:szCs w:val="28"/>
                <w:u w:val="none"/>
                <w:vertAlign w:val="baseline"/>
              </w:rPr>
              <w:t>. Понятие о позиции. Правила проведения конкурсов решений. Решение конкурсных позиций и определение победителя конкурса. Понятие о варианте. Логическая связка «если, то …». Открытая линия. Проходная пешка. Пешечные слабости. Форпост. Позиция короля. Атака на короля. Централизация. Овладение тяжелыми фигурами 7(2) горизонтально. Вскрытие и запирание линии. Блокада.</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24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10.</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rPr>
              <w:t>     Сеансы одновременной игры.</w:t>
            </w:r>
            <w:r>
              <w:rPr>
                <w:rFonts w:hint="default" w:ascii="Times New Roman" w:hAnsi="Times New Roman" w:cs="Times New Roman"/>
                <w:i w:val="0"/>
                <w:iCs w:val="0"/>
                <w:caps w:val="0"/>
                <w:color w:val="000000"/>
                <w:spacing w:val="0"/>
                <w:sz w:val="28"/>
                <w:szCs w:val="28"/>
                <w:u w:val="none"/>
                <w:vertAlign w:val="baseline"/>
              </w:rPr>
              <w:t> Проведение руководителем кружка сеансов одновременной игры с последующим разбором партий с кружковцами.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Матование двумя ладьями, королем и ладьей как игры с выигрышной стратегией. Матовые и патовые позиции. Стратегия и тактика оттеснения  одинокого короля на край доски. Планирование, анализ и контроль при матовании одинокого короля. Управление качеством матования.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iCs/>
                <w:caps w:val="0"/>
                <w:color w:val="000000"/>
                <w:spacing w:val="0"/>
                <w:sz w:val="28"/>
                <w:szCs w:val="28"/>
                <w:u w:val="none"/>
                <w:vertAlign w:val="baseline"/>
              </w:rPr>
              <w:t>Практическая работа:</w:t>
            </w:r>
            <w:r>
              <w:rPr>
                <w:rFonts w:hint="default" w:ascii="Times New Roman" w:hAnsi="Times New Roman" w:cs="Times New Roman"/>
                <w:i w:val="0"/>
                <w:iCs w:val="0"/>
                <w:caps w:val="0"/>
                <w:color w:val="000000"/>
                <w:spacing w:val="0"/>
                <w:sz w:val="28"/>
                <w:szCs w:val="28"/>
                <w:u w:val="none"/>
                <w:vertAlign w:val="baseline"/>
              </w:rPr>
              <w:t> решение задач с нахождением одинокого короля в разных зонах; участие в турнирах.</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11.</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Соревнования</w:t>
            </w:r>
            <w:r>
              <w:rPr>
                <w:rFonts w:hint="default" w:ascii="Times New Roman" w:hAnsi="Times New Roman" w:cs="Times New Roman"/>
                <w:i w:val="0"/>
                <w:iCs w:val="0"/>
                <w:caps w:val="0"/>
                <w:color w:val="000000"/>
                <w:spacing w:val="0"/>
                <w:sz w:val="28"/>
                <w:szCs w:val="28"/>
                <w:u w:val="none"/>
                <w:vertAlign w:val="baseline"/>
              </w:rPr>
              <w:t> Показательные выступления наиболее успешных учащихся. Презентация успехов юных шахматистов с приглашением родителей учащихся. Конкурс на решение шахматных задач; шахматный вернисаж (выставка картин школьников на шахматные темы).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12.</w:t>
            </w:r>
          </w:p>
        </w:tc>
        <w:tc>
          <w:tcPr>
            <w:tcW w:w="89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Итоговое занятие</w:t>
            </w:r>
            <w:r>
              <w:rPr>
                <w:rFonts w:hint="default" w:ascii="Times New Roman" w:hAnsi="Times New Roman" w:cs="Times New Roman"/>
                <w:i w:val="0"/>
                <w:iCs w:val="0"/>
                <w:caps w:val="0"/>
                <w:color w:val="000000"/>
                <w:spacing w:val="0"/>
                <w:sz w:val="28"/>
                <w:szCs w:val="28"/>
                <w:u w:val="none"/>
                <w:vertAlign w:val="baseline"/>
              </w:rPr>
              <w:t>. Подведение итогов года. Планы на следующий год.</w:t>
            </w:r>
          </w:p>
        </w:tc>
      </w:tr>
    </w:tbl>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Учебно-тематический план</w:t>
      </w:r>
    </w:p>
    <w:tbl>
      <w:tblPr>
        <w:tblW w:w="8150" w:type="dxa"/>
        <w:tblInd w:w="-10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593"/>
        <w:gridCol w:w="2195"/>
        <w:gridCol w:w="1441"/>
        <w:gridCol w:w="1393"/>
        <w:gridCol w:w="1623"/>
        <w:gridCol w:w="905"/>
      </w:tblGrid>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w:t>
            </w:r>
          </w:p>
        </w:tc>
        <w:tc>
          <w:tcPr>
            <w:tcW w:w="2420"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Темы и виды деятельности</w:t>
            </w:r>
          </w:p>
        </w:tc>
        <w:tc>
          <w:tcPr>
            <w:tcW w:w="6760" w:type="dxa"/>
            <w:gridSpan w:val="4"/>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Количество часов</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80" w:hRule="atLeast"/>
        </w:trPr>
        <w:tc>
          <w:tcPr>
            <w:tcW w:w="640" w:type="dxa"/>
            <w:vMerge w:val="continue"/>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eastAsia" w:ascii="Arial" w:hAnsi="Arial" w:cs="Arial"/>
                <w:i w:val="0"/>
                <w:iCs w:val="0"/>
                <w:caps w:val="0"/>
                <w:color w:val="666666"/>
                <w:spacing w:val="0"/>
                <w:sz w:val="16"/>
                <w:szCs w:val="16"/>
              </w:rPr>
            </w:pPr>
          </w:p>
        </w:tc>
        <w:tc>
          <w:tcPr>
            <w:tcW w:w="2420" w:type="dxa"/>
            <w:vMerge w:val="continue"/>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на теоретические занятия</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на практические занятия</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на индивидуальные занятия</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Итого</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Организационное занятие.</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0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Шахматы – спорт, наука, искусство.</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Правила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4</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4.</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Первоначальные понятия.</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4</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Тактика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6</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6.</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Стратегия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2</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6</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7.</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Эндшпиль.</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11</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8.</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Дебют.</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   11</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4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9.</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Конкурсы решения задач, этюдов.</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3</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8</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10.</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Сеансы одновременной игры.</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5</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11.</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Соревнования.</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10</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10</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12.</w:t>
            </w:r>
          </w:p>
        </w:tc>
        <w:tc>
          <w:tcPr>
            <w:tcW w:w="24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Итоговое занятие.</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rPr>
                <w:rFonts w:hint="default" w:ascii="Arial" w:hAnsi="Arial" w:cs="Arial"/>
                <w:i w:val="0"/>
                <w:iCs w:val="0"/>
                <w:caps w:val="0"/>
                <w:color w:val="666666"/>
                <w:spacing w:val="0"/>
                <w:sz w:val="16"/>
                <w:szCs w:val="16"/>
              </w:rPr>
            </w:pP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1</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3080" w:type="dxa"/>
            <w:gridSpan w:val="2"/>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righ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vertAlign w:val="baseline"/>
              </w:rPr>
              <w:t>Всего:</w:t>
            </w:r>
          </w:p>
        </w:tc>
        <w:tc>
          <w:tcPr>
            <w:tcW w:w="18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30</w:t>
            </w:r>
          </w:p>
        </w:tc>
        <w:tc>
          <w:tcPr>
            <w:tcW w:w="17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34</w:t>
            </w:r>
          </w:p>
        </w:tc>
        <w:tc>
          <w:tcPr>
            <w:tcW w:w="22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6</w:t>
            </w:r>
          </w:p>
        </w:tc>
        <w:tc>
          <w:tcPr>
            <w:tcW w:w="9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center"/>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8"/>
                <w:szCs w:val="28"/>
                <w:u w:val="none"/>
                <w:vertAlign w:val="baseline"/>
              </w:rPr>
              <w:t>70</w:t>
            </w:r>
          </w:p>
        </w:tc>
      </w:tr>
    </w:tbl>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2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shd w:val="clear" w:fill="FFFFFF"/>
        </w:rPr>
        <w:t>Материально-техническое обеспечение.</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val="0"/>
          <w:iCs w:val="0"/>
          <w:caps w:val="0"/>
          <w:color w:val="000000"/>
          <w:spacing w:val="0"/>
          <w:sz w:val="28"/>
          <w:szCs w:val="28"/>
          <w:u w:val="none"/>
          <w:shd w:val="clear" w:fill="FFFFFF"/>
          <w:vertAlign w:val="baseline"/>
        </w:rPr>
        <w:t>На занятиях используются:</w:t>
      </w:r>
    </w:p>
    <w:p>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магнитная демонстрационная доска с магнитными фигурами – 1 штука;</w:t>
      </w:r>
    </w:p>
    <w:p>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шахматные часы – 2 штуки;</w:t>
      </w:r>
    </w:p>
    <w:p>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словарь шахматных терминов;</w:t>
      </w:r>
    </w:p>
    <w:p>
      <w:pPr>
        <w:keepNext w:val="0"/>
        <w:keepLines w:val="0"/>
        <w:widowControl/>
        <w:numPr>
          <w:ilvl w:val="0"/>
          <w:numId w:val="10"/>
        </w:numPr>
        <w:suppressLineNumbers w:val="0"/>
        <w:pBdr>
          <w:top w:val="none" w:color="auto" w:sz="0" w:space="0"/>
          <w:left w:val="none" w:color="auto" w:sz="0" w:space="0"/>
          <w:bottom w:val="none" w:color="auto" w:sz="0" w:space="0"/>
        </w:pBdr>
        <w:spacing w:before="20" w:beforeAutospacing="0" w:after="20" w:afterAutospacing="0" w:line="10" w:lineRule="atLeast"/>
        <w:ind w:left="0" w:right="0" w:firstLine="34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8"/>
          <w:szCs w:val="28"/>
          <w:u w:val="none"/>
          <w:bdr w:val="none" w:color="auto" w:sz="0" w:space="0"/>
          <w:shd w:val="clear" w:fill="FFFFFF"/>
          <w:vertAlign w:val="baseline"/>
        </w:rPr>
        <w:t>комплекты шахматных фигур с досками – 10–12 штук.</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Список литературы</w:t>
      </w:r>
    </w:p>
    <w:p>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Пожарский В.А. </w:t>
      </w:r>
      <w:r>
        <w:rPr>
          <w:rFonts w:hint="default" w:ascii="Times New Roman" w:hAnsi="Times New Roman" w:cs="Times New Roman"/>
          <w:i w:val="0"/>
          <w:iCs w:val="0"/>
          <w:caps w:val="0"/>
          <w:color w:val="000000"/>
          <w:spacing w:val="0"/>
          <w:sz w:val="28"/>
          <w:szCs w:val="28"/>
          <w:u w:val="none"/>
          <w:shd w:val="clear" w:fill="FFFFFF"/>
          <w:vertAlign w:val="baseline"/>
        </w:rPr>
        <w:t>Шахматный учебник / В.А. Пожарский. – М., 1996.</w:t>
      </w:r>
    </w:p>
    <w:p>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Майзелис И.</w:t>
      </w:r>
      <w:r>
        <w:rPr>
          <w:rFonts w:hint="default" w:ascii="Times New Roman" w:hAnsi="Times New Roman" w:cs="Times New Roman"/>
          <w:i w:val="0"/>
          <w:iCs w:val="0"/>
          <w:caps w:val="0"/>
          <w:color w:val="000000"/>
          <w:spacing w:val="0"/>
          <w:sz w:val="28"/>
          <w:szCs w:val="28"/>
          <w:u w:val="none"/>
          <w:shd w:val="clear" w:fill="FFFFFF"/>
          <w:vertAlign w:val="baseline"/>
        </w:rPr>
        <w:t> Шахматы. / М.: Детгиз, 1960.</w:t>
      </w:r>
    </w:p>
    <w:p>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Нимцович А. </w:t>
      </w:r>
      <w:r>
        <w:rPr>
          <w:rFonts w:hint="default" w:ascii="Times New Roman" w:hAnsi="Times New Roman" w:cs="Times New Roman"/>
          <w:i w:val="0"/>
          <w:iCs w:val="0"/>
          <w:caps w:val="0"/>
          <w:color w:val="000000"/>
          <w:spacing w:val="0"/>
          <w:sz w:val="28"/>
          <w:szCs w:val="28"/>
          <w:u w:val="none"/>
          <w:shd w:val="clear" w:fill="FFFFFF"/>
          <w:vertAlign w:val="baseline"/>
        </w:rPr>
        <w:t>Моя система. / М: ФиС, 1984.</w:t>
      </w:r>
    </w:p>
    <w:p>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Сухин И. </w:t>
      </w:r>
      <w:r>
        <w:rPr>
          <w:rFonts w:hint="default" w:ascii="Times New Roman" w:hAnsi="Times New Roman" w:cs="Times New Roman"/>
          <w:i w:val="0"/>
          <w:iCs w:val="0"/>
          <w:caps w:val="0"/>
          <w:color w:val="000000"/>
          <w:spacing w:val="0"/>
          <w:sz w:val="28"/>
          <w:szCs w:val="28"/>
          <w:u w:val="none"/>
          <w:shd w:val="clear" w:fill="FFFFFF"/>
          <w:vertAlign w:val="baseline"/>
        </w:rPr>
        <w:t>Волшебные фигуры. / М.: Новая школа, 1994.</w:t>
      </w:r>
    </w:p>
    <w:p>
      <w:pPr>
        <w:keepNext w:val="0"/>
        <w:keepLines w:val="0"/>
        <w:widowControl/>
        <w:numPr>
          <w:ilvl w:val="0"/>
          <w:numId w:val="11"/>
        </w:numPr>
        <w:suppressLineNumbers w:val="0"/>
        <w:pBdr>
          <w:top w:val="none" w:color="auto" w:sz="0" w:space="0"/>
          <w:bottom w:val="none" w:color="auto" w:sz="0" w:space="0"/>
        </w:pBdr>
        <w:spacing w:before="0" w:beforeAutospacing="1" w:after="0" w:afterAutospacing="1" w:line="10" w:lineRule="atLeast"/>
        <w:ind w:left="0" w:firstLine="280"/>
        <w:jc w:val="both"/>
        <w:rPr>
          <w:rFonts w:hint="default" w:ascii="Times New Roman" w:hAnsi="Times New Roman" w:cs="Times New Roman"/>
          <w:color w:val="000000"/>
          <w:sz w:val="24"/>
          <w:szCs w:val="24"/>
        </w:rPr>
      </w:pPr>
      <w:r>
        <w:rPr>
          <w:rFonts w:hint="default" w:ascii="Times New Roman" w:hAnsi="Times New Roman" w:cs="Times New Roman"/>
          <w:i/>
          <w:iCs/>
          <w:caps w:val="0"/>
          <w:color w:val="000000"/>
          <w:spacing w:val="0"/>
          <w:sz w:val="28"/>
          <w:szCs w:val="28"/>
          <w:shd w:val="clear" w:fill="FFFFFF"/>
        </w:rPr>
        <w:t>Сухин И.</w:t>
      </w:r>
      <w:r>
        <w:rPr>
          <w:rFonts w:hint="default" w:ascii="Times New Roman" w:hAnsi="Times New Roman" w:cs="Times New Roman"/>
          <w:i w:val="0"/>
          <w:iCs w:val="0"/>
          <w:caps w:val="0"/>
          <w:color w:val="000000"/>
          <w:spacing w:val="0"/>
          <w:sz w:val="28"/>
          <w:szCs w:val="28"/>
          <w:u w:val="none"/>
          <w:shd w:val="clear" w:fill="FFFFFF"/>
          <w:vertAlign w:val="baseline"/>
        </w:rPr>
        <w:t> Приключения в шахматной стране. / М.: Педагогика, 1991;</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        </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center"/>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8"/>
          <w:szCs w:val="28"/>
          <w:u w:val="none"/>
          <w:shd w:val="clear" w:fill="FFFFFF"/>
          <w:vertAlign w:val="baseline"/>
        </w:rPr>
        <w:t>Календарно-тематическое планирование кружка «Шахматы»</w:t>
      </w:r>
    </w:p>
    <w:tbl>
      <w:tblPr>
        <w:tblW w:w="8150" w:type="dxa"/>
        <w:tblInd w:w="-100"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423"/>
        <w:gridCol w:w="1038"/>
        <w:gridCol w:w="1691"/>
        <w:gridCol w:w="1952"/>
        <w:gridCol w:w="669"/>
        <w:gridCol w:w="2833"/>
      </w:tblGrid>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Дата</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Тема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занятия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Содержание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Кол-во час</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b/>
                <w:bCs/>
                <w:i w:val="0"/>
                <w:iCs w:val="0"/>
                <w:caps w:val="0"/>
                <w:color w:val="000000"/>
                <w:spacing w:val="0"/>
                <w:sz w:val="24"/>
                <w:szCs w:val="24"/>
                <w:u w:val="none"/>
                <w:vertAlign w:val="baseline"/>
              </w:rPr>
              <w:t>Формирование УУД</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сентябрь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Организационное занятие.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Чтение-инсценировка дидактической сказки «Удивительные приключения шахматной доски». Знакомство с шахматной доской. Белые и чёрные поля. Чередование белых и чёрных полей на шахматной доске. Шахматная доска и шахматные поля квадратные. Чтение-инсценировка дидактической сказки «Котята-хвастунишки».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Из истории шахмат.</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Положение доски между партнёрами. Горизонтальная линия. Количество горизонталей на доске. Вертикальная линия. Количество вертикалей на доске. Чередование белых и чёрных полей в горизонтали и вертикали. Дидактические задания и игры «Горизонталь», «Вертикаль» и др.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Шахматы – это спорт.</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Диагональ. Отличие диагонали от горизонтали и вертикали.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Шахматы – наука, искусство</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Количество полей в диагонали. Большая белая и большая чёрная диагональ. Короткие диагонали.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октябрь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Правила игры. Цель игры.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Количество полей в диагонали. Большая белая и большая чёрная диагональ. Короткие диагонали.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плане в игре.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 Форма центра. Количество полей в центре. Дидактические задания и игры «Поиграем – угадаем», «Диагональ» и др.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Сравнительная сила фигур.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 Форма центра. Количество полей в центре. Дидактические задания и игры «Поиграем – угадаем», «Диагональ» и др.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умение слушать, вступать в диалог</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Влияние позиции на состояние сил</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Дидактические задания «Атака неприятельской фигуры», «Двойной удар», «Взятие», «Выиграй фигуру», «Перехитри часовых», «Сними часовых». Дидактические игры «Игра на уничтожение», «Захват контрольного поля», «Ограничение подвижности».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ноябрь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Ходы фигур и их особенности.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Место короля в начальном положении. Ход короля. Взятие. Короля не бьют, но под бой его ставить нельзя. Дидактические задания «Один в поле воин», «Кратчайший путь», «Лабиринт», «Перехитри часовых». Дидактические игры «Игра на уничтожение», «Захват контрольного поля».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волевая саморегуляция, анализ объектов.</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установление причинно-следственных связей, построение логической цепочки рассуждений.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с учителем и партнером по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Организация подвижности. Заграждение, отрезание полей.</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Дидактические задания «Атака неприятельской фигуры», «Двойной удар», «Взятие», «Перехитри часовых», «Сними часовых». Дидактические игры «Игра на уничтожение», «Захват контрольного поля», «Ограничение подвижности».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Защищающая фигура. Связка. Отсутствие времени.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«шах». Способы защиты от шаха. Открытый и двойной шах. Понятие «мат».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декабрь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Форсирующие ходы. Шах. Двойной удар.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«шах». Способы защиты от шаха. Открытый и двойной шах. Понятие «мат».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Взятие. Превращение пешек. Угроза.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«шах». Способы защиты от шаха. Открытый и двойной шах. Понятие «мат».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происходящего.</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 у детей.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отвечать на вопросы учителя.</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Взаимодействие фигур.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Обучение алгоритму матования в один ход. Понятие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определение цели учебной деятельности самостоятельно и с помощью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выполнять различные роли в шахматной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Нападение на незащищенного короля.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Обучение алгоритму матования в один ход. Понятие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26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Централизация. Концентрация сил против важного пункта.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Обучение алгоритму матования в один ход. Понятие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освоение смысла учения.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определять цель учебной деятельности.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интереса к занятиям, внимания, наблюдательности.</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январь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Прорыв пешечной  позиции. Выигрыш темпа и цугцванг.</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Сходства и различия понятии «мат» и «пат». Выигрыш, ничья, виды ничьей.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Противодействие планам противника.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Сходства и различия понятии «мат» и «пат». Выигрыш, ничья, виды ничьей.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Техника расчета.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Ценность фигур. Единица измерения ценности. Виды ценности.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умение оценивать жизненные ситуации и поступки окружающих.</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использование при выполнении заданий ранее полученных знаний.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сравнение.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февраль</w:t>
            </w: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Правило квадрата.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Изменение ценности в зависимости от ситуации на доске. Защита.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Подсчет ходов.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Ценность фигур. Единица измерения ценности. Виды ценности. Изменение ценности в зависимости от ситуации на доске. Защита.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Подсчет количества ударов.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Размен. Виды размена. Материальный перевес. Легкие и тяжелые фигуры, их качество.</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 «Блуждающий квадрат»</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арифметических задач (типа «У кого больше?»)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Критические поля проходной пешки.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арифметических задач (типа «Укого больше?»)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развитие внимания.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Критические поля блокированной пешки.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логических задач  («типа «Какая фигура ценнее?»)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Поля соответствия.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логических задач  («типа «Какая фигура ценнее?»)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внимание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Мотивы и идея комбинации.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дебюте. Классификация дебютов.</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Виды комбинаций и их особенности.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Мобилизация фигур, безопасность короля (короткая и длинная рокировка), борьба за центр.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29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Техника комбинаций.</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Роль и оптимизация работы фигур в дебюте. Гамбит, пункт f2 (f7) в дебюте.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Позиция. Слабые пункты.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шахматном турнире.</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Слабости временные и постоянные.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Правила поведения при игре в шахматных турнирах.</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Правила поведения в соревнованиях. Спортивная квалификация в шахматах.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 (пешечный и фигурный).</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Позиция и сила фигур. Два слона.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Оценка позиции.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Дебют и его задачи.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Игровая практика;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учебных партий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умение слушать, вступать в диалог</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Владение центром. Лучшее развитие.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Анализ дебютной части партии.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Примеры разыгрывания дебютов.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Матование двумя ладьями, королем и ладьей как игры с выигрышной стратегией.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волевая саморегуляция, анализ объектов.</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установление причинно-следственных связей, построение логической цепочки рассуждений.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с учителем и партнером по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Основные идеи эндшпиля.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Матовые и патовые позиции.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умение оценивать жизненные ситуации и поступки окружающих.</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использование при выполнении заданий ранее полученных знаний.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сравнение.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39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Реализация преимущества.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Стратегия и тактика оттеснения  одинокого короля на край доски.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Теоретические окончания.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Планирование, анализ и контроль при матовании одинокого короля. Управление качеством матования.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Эндшпиль в практической партии.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Планирование, анализ и контроль при матовании одинокого короля. Управление качеством матования.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происходящего.</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 у детей.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отвечать на вопросы учителя.</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Стратегические задачи миттельшпиля.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с нахождением одинокого короля в разных зонах;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определение цели учебной деятельности самостоятельно и с помощью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выполнять различные роли в шахматной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Атака и способы ее проведения.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с нахождением одинокого короля в разных зонах;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Защита и контратака.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Слабость крайней горизонтали, двойной удар, открытое нападение, связка, виды связки и защита от нее. Завлечение, отвлечение и разрушение пешечного прикрытия короля, освобождение пространства, уничтожение защиты.</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освоение смысла учения.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определять цель учебной деятельности.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интереса к занятиям, внимания, наблюдательности.</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Равные позиции.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Сквозное действие фигур (рентген).</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Завлечение, отвлечение и разрушение пешечного прикрытия короля, освобождение пространства, уничтожение защиты.</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Переход в эндшпиль.</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Перегрузка. Комбинаторика в шахматах.  </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Современный дебют и практика его разыгрывания.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комбинации. Комбинации на мат и достижение материального перевеса.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умение оценивать жизненные ситуации и поступки окружающих.</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использование при выполнении заданий ранее полученных знаний.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сравнение.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Открытые дебюты.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Мельница как алгоритм с циклами. Эстетика шахматных комбинаций.</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49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Полуоткрытые дебюты.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тестовых позиций, содержащих тактические удары на определенную и на неизвестную темы;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Закрытые дебюты.</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тестовых позиций, содержащих тактические удары на определенную и на неизвестную темы; участие в турнирах.</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Развитие шахматного стиля.</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Пешечный эндшпиль. Король и пешка против короля.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Пешечная защита Филидора.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Ключевые поля. Правило квадрата. Этюд Рети.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развитие внимания.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Стратегические принципы Морфи.</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Роль аппозиции. Отталкивание плечом. Треугольник. Прорыв. Игра на пат.</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Первые шаги русской школы. А.Петров.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Ладейный эндшпиль. Ладья и пешка против пешки. Позиция Филидора, принцип Тарраша, построение моста, активность фигур.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внимание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Позиционные методы игры Стейница.</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Ладейный эндшпиль. Ладья и пешка против пешки. Позиция Филидора, принцип Тарраша, построение моста, активность фигур.</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Основоположник русской школы – Михаил Чигорин.</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шахматной доске пешечного и ладейного эндшпиля.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внимание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Эммануил Ласкер – мыслитель и борец.</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шахматной доске пешечного и ладейного эндшпиля.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Хосе Рауль Капабланка – шахматный виртуоз</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шахматной доске пешечного и ладейного эндшпиля.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мотивации и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рабочего места под руководством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ответы на вопросы учителя, одноклассников.</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59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 поисках совершенного стиля . Александр Алехин.</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варианте. Логическая связка «если, то …». Открытая линия. Проходная пешка. Пешечные слабости.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освоение смысла учения.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определять цель учебной деятельности.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интереса к занятиям, внимания, наблюдательности.</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firstLine="36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Понятие о варианте. Логическая связка «если, то …». Открытая линия. Проходная пешка. Пешечные слабости.</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развитие навыков сотрудничества со взрослыми и сверстниками.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соотнесение  выполненных заданий с образом.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и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работать в паре.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61</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Форпост. Позиция короля. Атака на короля.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70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62</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Централизация. Овладение тяжелыми фигурами 7(2) горизонтально.</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формирование интереса к учению.</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умение слушать, вступать в диалог</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63</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Вскрытие и запирание линии. Блокада.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контроль в форме сличения  способа действия и его результата с заданным эталоном.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построение логической цепочки рассуждений.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слушать учителя и вступать в диалог.</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64</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Решение задач и этюдов.</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Овладение тяжелыми фигурами 7(2) горизонтально. Вскрытие и запирание линии. Блокада.</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волевая саморегуляция, анализ объектов.</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установление причинно-следственных связей, построение логической цепочки рассуждений.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потребность в общении с учителем и партнером по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65</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миттельшпиля.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окружающего мира.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умение соотносить выполненное задание с образцом.</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сотрудничать с партнером  в совместном решении проблемы.</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66</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миттельшпиля.</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  для игры.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овладение базовыми предметными и межпредметными понятиями.</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участие в диалоге, умение слушать и понимать партнера по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67</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умений играть</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умений играть</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Личностные: целостное восприятие происходящего.</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организация своего рабочего места.</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развитие внимания, наблюдательности у детей.</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отвечать на вопросы учителя.</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69</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Шахматный турнир.</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Отработка на практике умений играть</w:t>
            </w: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Регулятивные: определение цели учебной деятельности самостоятельно и с помощью учителя.</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Познавательные: наблюдение, умение самостоятельно делать выводы.</w:t>
            </w:r>
          </w:p>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Коммуникативные: умение выполнять различные роли в шахматной игре.</w:t>
            </w:r>
          </w:p>
        </w:tc>
      </w:tr>
      <w:tr>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rPr>
        <w:tc>
          <w:tcPr>
            <w:tcW w:w="4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center"/>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70</w:t>
            </w:r>
          </w:p>
        </w:tc>
        <w:tc>
          <w:tcPr>
            <w:tcW w:w="11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364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left"/>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Итоговое занятие.</w:t>
            </w:r>
          </w:p>
        </w:tc>
        <w:tc>
          <w:tcPr>
            <w:tcW w:w="440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c>
          <w:tcPr>
            <w:tcW w:w="72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pStyle w:val="4"/>
              <w:keepNext w:val="0"/>
              <w:keepLines w:val="0"/>
              <w:widowControl/>
              <w:suppressLineNumbers w:val="0"/>
              <w:pBdr>
                <w:top w:val="none" w:color="auto" w:sz="0" w:space="0"/>
                <w:bottom w:val="none" w:color="auto" w:sz="0" w:space="0"/>
              </w:pBdr>
              <w:spacing w:before="0" w:beforeAutospacing="0" w:after="0" w:afterAutospacing="0" w:line="10" w:lineRule="atLeast"/>
              <w:ind w:left="0" w:right="0"/>
              <w:jc w:val="both"/>
              <w:rPr>
                <w:rFonts w:hint="default" w:ascii="Times New Roman" w:hAnsi="Times New Roman" w:cs="Times New Roman"/>
                <w:color w:val="000000"/>
                <w:sz w:val="24"/>
                <w:szCs w:val="24"/>
              </w:rPr>
            </w:pPr>
            <w:r>
              <w:rPr>
                <w:rFonts w:hint="default" w:ascii="Times New Roman" w:hAnsi="Times New Roman" w:cs="Times New Roman"/>
                <w:i w:val="0"/>
                <w:iCs w:val="0"/>
                <w:caps w:val="0"/>
                <w:color w:val="000000"/>
                <w:spacing w:val="0"/>
                <w:sz w:val="24"/>
                <w:szCs w:val="24"/>
                <w:u w:val="none"/>
                <w:vertAlign w:val="baseline"/>
              </w:rPr>
              <w:t> 1</w:t>
            </w:r>
          </w:p>
        </w:tc>
        <w:tc>
          <w:tcPr>
            <w:tcW w:w="438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0" w:type="dxa"/>
              <w:bottom w:w="0" w:type="dxa"/>
              <w:right w:w="100" w:type="dxa"/>
            </w:tcMar>
            <w:vAlign w:val="top"/>
          </w:tcPr>
          <w:p>
            <w:pPr>
              <w:rPr>
                <w:rFonts w:hint="default" w:ascii="Arial" w:hAnsi="Arial" w:cs="Arial"/>
                <w:i w:val="0"/>
                <w:iCs w:val="0"/>
                <w:caps w:val="0"/>
                <w:color w:val="666666"/>
                <w:spacing w:val="0"/>
                <w:sz w:val="16"/>
                <w:szCs w:val="16"/>
              </w:rPr>
            </w:pPr>
          </w:p>
        </w:tc>
      </w:tr>
    </w:tbl>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0"/>
        <w:jc w:val="right"/>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Приложение 1.</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i/>
          <w:iCs/>
          <w:caps w:val="0"/>
          <w:color w:val="000000"/>
          <w:spacing w:val="0"/>
          <w:sz w:val="24"/>
          <w:szCs w:val="24"/>
          <w:u w:val="none"/>
          <w:shd w:val="clear" w:fill="FFFFFF"/>
          <w:vertAlign w:val="baseline"/>
        </w:rPr>
        <w:t>Дидактические игры и игровые задания.</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“Горизонталь”</w:t>
      </w:r>
      <w:r>
        <w:rPr>
          <w:rFonts w:hint="default" w:ascii="Times New Roman" w:hAnsi="Times New Roman" w:cs="Times New Roman"/>
          <w:i w:val="0"/>
          <w:iCs w:val="0"/>
          <w:caps w:val="0"/>
          <w:color w:val="000000"/>
          <w:spacing w:val="0"/>
          <w:sz w:val="24"/>
          <w:szCs w:val="24"/>
          <w:u w:val="none"/>
          <w:shd w:val="clear" w:fill="FFFFFF"/>
          <w:vertAlign w:val="baseline"/>
        </w:rPr>
        <w:t>. Двое играющих по очереди заполняют одну из горизонтальных линий шахматной доски кубиками (фишками и пешками).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“Вертикаль”</w:t>
      </w:r>
      <w:r>
        <w:rPr>
          <w:rFonts w:hint="default" w:ascii="Times New Roman" w:hAnsi="Times New Roman" w:cs="Times New Roman"/>
          <w:i w:val="0"/>
          <w:iCs w:val="0"/>
          <w:caps w:val="0"/>
          <w:color w:val="000000"/>
          <w:spacing w:val="0"/>
          <w:sz w:val="24"/>
          <w:szCs w:val="24"/>
          <w:u w:val="none"/>
          <w:shd w:val="clear" w:fill="FFFFFF"/>
          <w:vertAlign w:val="baseline"/>
        </w:rPr>
        <w:t>. То же самое, но заполняется одна из вертикальных линий шахматной доски.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“Диагональ”</w:t>
      </w:r>
      <w:r>
        <w:rPr>
          <w:rFonts w:hint="default" w:ascii="Times New Roman" w:hAnsi="Times New Roman" w:cs="Times New Roman"/>
          <w:i w:val="0"/>
          <w:iCs w:val="0"/>
          <w:caps w:val="0"/>
          <w:color w:val="000000"/>
          <w:spacing w:val="0"/>
          <w:sz w:val="24"/>
          <w:szCs w:val="24"/>
          <w:u w:val="none"/>
          <w:shd w:val="clear" w:fill="FFFFFF"/>
          <w:vertAlign w:val="baseline"/>
        </w:rPr>
        <w:t>. То же самое, но заполняется она из диагоналей шахматной доски.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“Волшебный мешочек”</w:t>
      </w:r>
      <w:r>
        <w:rPr>
          <w:rFonts w:hint="default" w:ascii="Times New Roman" w:hAnsi="Times New Roman" w:cs="Times New Roman"/>
          <w:i w:val="0"/>
          <w:iCs w:val="0"/>
          <w:caps w:val="0"/>
          <w:color w:val="000000"/>
          <w:spacing w:val="0"/>
          <w:sz w:val="24"/>
          <w:szCs w:val="24"/>
          <w:u w:val="none"/>
          <w:shd w:val="clear" w:fill="FFFFFF"/>
          <w:vertAlign w:val="baseline"/>
        </w:rPr>
        <w:t>. В непрозрачном мешочке по очереди прячутся все шахматные фигуры, каждый из учеников пытается на ощупь определить, какая фигура спрятана.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“Угадай-ка”</w:t>
      </w:r>
      <w:r>
        <w:rPr>
          <w:rFonts w:hint="default" w:ascii="Times New Roman" w:hAnsi="Times New Roman" w:cs="Times New Roman"/>
          <w:i w:val="0"/>
          <w:iCs w:val="0"/>
          <w:caps w:val="0"/>
          <w:color w:val="000000"/>
          <w:spacing w:val="0"/>
          <w:sz w:val="24"/>
          <w:szCs w:val="24"/>
          <w:u w:val="none"/>
          <w:shd w:val="clear" w:fill="FFFFFF"/>
          <w:vertAlign w:val="baseline"/>
        </w:rPr>
        <w:t>. Педагог словесно описывает одну из фигур, дети должны догадаться, что это за фигура.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“Секретная фигура”</w:t>
      </w:r>
      <w:r>
        <w:rPr>
          <w:rFonts w:hint="default" w:ascii="Times New Roman" w:hAnsi="Times New Roman" w:cs="Times New Roman"/>
          <w:i w:val="0"/>
          <w:iCs w:val="0"/>
          <w:caps w:val="0"/>
          <w:color w:val="000000"/>
          <w:spacing w:val="0"/>
          <w:sz w:val="24"/>
          <w:szCs w:val="24"/>
          <w:u w:val="none"/>
          <w:shd w:val="clear" w:fill="FFFFFF"/>
          <w:vertAlign w:val="baseline"/>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“Угадай”</w:t>
      </w:r>
      <w:r>
        <w:rPr>
          <w:rFonts w:hint="default" w:ascii="Times New Roman" w:hAnsi="Times New Roman" w:cs="Times New Roman"/>
          <w:i w:val="0"/>
          <w:iCs w:val="0"/>
          <w:caps w:val="0"/>
          <w:color w:val="000000"/>
          <w:spacing w:val="0"/>
          <w:sz w:val="24"/>
          <w:szCs w:val="24"/>
          <w:u w:val="none"/>
          <w:shd w:val="clear" w:fill="FFFFFF"/>
          <w:vertAlign w:val="baseline"/>
        </w:rPr>
        <w:t>. Педагог загадывает про себя одну из фигур, а дети пытаются угадать, какая фигура загадана.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“Что общего?”</w:t>
      </w:r>
      <w:r>
        <w:rPr>
          <w:rFonts w:hint="default" w:ascii="Times New Roman" w:hAnsi="Times New Roman" w:cs="Times New Roman"/>
          <w:i w:val="0"/>
          <w:iCs w:val="0"/>
          <w:caps w:val="0"/>
          <w:color w:val="000000"/>
          <w:spacing w:val="0"/>
          <w:sz w:val="24"/>
          <w:szCs w:val="24"/>
          <w:u w:val="none"/>
          <w:shd w:val="clear" w:fill="FFFFFF"/>
          <w:vertAlign w:val="baseline"/>
        </w:rPr>
        <w:t>. Педагог берет две шахматные фигуры, и дети говорят, чем похожи друг на друга фигуры, чем отличаются (цвет, форма).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“Большая и маленькая”</w:t>
      </w:r>
      <w:r>
        <w:rPr>
          <w:rFonts w:hint="default" w:ascii="Times New Roman" w:hAnsi="Times New Roman" w:cs="Times New Roman"/>
          <w:i w:val="0"/>
          <w:iCs w:val="0"/>
          <w:caps w:val="0"/>
          <w:color w:val="000000"/>
          <w:spacing w:val="0"/>
          <w:sz w:val="24"/>
          <w:szCs w:val="24"/>
          <w:u w:val="none"/>
          <w:shd w:val="clear" w:fill="FFFFFF"/>
          <w:vertAlign w:val="baseline"/>
        </w:rPr>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“Кто сильнее?”</w:t>
      </w:r>
      <w:r>
        <w:rPr>
          <w:rFonts w:hint="default" w:ascii="Times New Roman" w:hAnsi="Times New Roman" w:cs="Times New Roman"/>
          <w:i w:val="0"/>
          <w:iCs w:val="0"/>
          <w:caps w:val="0"/>
          <w:color w:val="000000"/>
          <w:spacing w:val="0"/>
          <w:sz w:val="24"/>
          <w:szCs w:val="24"/>
          <w:u w:val="none"/>
          <w:shd w:val="clear" w:fill="FFFFFF"/>
          <w:vertAlign w:val="baseline"/>
        </w:rPr>
        <w:t>. Педагог показывает детям две фигуры и спрашивает: “Какая фигура сильнее? На сколько очков?”.</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“Обе армии равны”</w:t>
      </w:r>
      <w:r>
        <w:rPr>
          <w:rFonts w:hint="default" w:ascii="Times New Roman" w:hAnsi="Times New Roman" w:cs="Times New Roman"/>
          <w:i w:val="0"/>
          <w:iCs w:val="0"/>
          <w:caps w:val="0"/>
          <w:color w:val="000000"/>
          <w:spacing w:val="0"/>
          <w:sz w:val="24"/>
          <w:szCs w:val="24"/>
          <w:u w:val="none"/>
          <w:shd w:val="clear" w:fill="FFFFFF"/>
          <w:vertAlign w:val="baseline"/>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“Мешочек”</w:t>
      </w:r>
      <w:r>
        <w:rPr>
          <w:rFonts w:hint="default" w:ascii="Times New Roman" w:hAnsi="Times New Roman" w:cs="Times New Roman"/>
          <w:i w:val="0"/>
          <w:iCs w:val="0"/>
          <w:caps w:val="0"/>
          <w:color w:val="000000"/>
          <w:spacing w:val="0"/>
          <w:sz w:val="24"/>
          <w:szCs w:val="24"/>
          <w:u w:val="none"/>
          <w:shd w:val="clear" w:fill="FFFFFF"/>
          <w:vertAlign w:val="baseline"/>
        </w:rPr>
        <w:t>. Ученики по одной вынимают из мешочка шахматные фигуры и постепенно расставляют начальную позицию.</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“Да или нет?”</w:t>
      </w:r>
      <w:r>
        <w:rPr>
          <w:rFonts w:hint="default" w:ascii="Times New Roman" w:hAnsi="Times New Roman" w:cs="Times New Roman"/>
          <w:i w:val="0"/>
          <w:iCs w:val="0"/>
          <w:caps w:val="0"/>
          <w:color w:val="000000"/>
          <w:spacing w:val="0"/>
          <w:sz w:val="24"/>
          <w:szCs w:val="24"/>
          <w:u w:val="none"/>
          <w:shd w:val="clear" w:fill="FFFFFF"/>
          <w:vertAlign w:val="baseline"/>
        </w:rPr>
        <w:t>. Педагог берет две шахматные фигуры, а дети отвечают, стоят ли эти фигуры рядом в начальном положении.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“Не зевай!”</w:t>
      </w:r>
      <w:r>
        <w:rPr>
          <w:rFonts w:hint="default" w:ascii="Times New Roman" w:hAnsi="Times New Roman" w:cs="Times New Roman"/>
          <w:i w:val="0"/>
          <w:iCs w:val="0"/>
          <w:caps w:val="0"/>
          <w:color w:val="000000"/>
          <w:spacing w:val="0"/>
          <w:sz w:val="24"/>
          <w:szCs w:val="24"/>
          <w:u w:val="none"/>
          <w:shd w:val="clear" w:fill="FFFFFF"/>
          <w:vertAlign w:val="baseline"/>
        </w:rPr>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“Игра на уничтожение”</w:t>
      </w:r>
      <w:r>
        <w:rPr>
          <w:rFonts w:hint="default" w:ascii="Times New Roman" w:hAnsi="Times New Roman" w:cs="Times New Roman"/>
          <w:i w:val="0"/>
          <w:iCs w:val="0"/>
          <w:caps w:val="0"/>
          <w:color w:val="000000"/>
          <w:spacing w:val="0"/>
          <w:sz w:val="24"/>
          <w:szCs w:val="24"/>
          <w:u w:val="none"/>
          <w:shd w:val="clear" w:fill="FFFFFF"/>
          <w:vertAlign w:val="baseline"/>
        </w:rPr>
        <w:t>–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“Один в поле воин”</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“Лабиринт”</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достичь определенной клетки шахматной доски, не становясь на “заминированные” поля и не перепрыгивая их.</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“Перехитри часовых”</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“Сними часовых”</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“Кратчайший путь”</w:t>
      </w:r>
      <w:r>
        <w:rPr>
          <w:rFonts w:hint="default" w:ascii="Times New Roman" w:hAnsi="Times New Roman" w:cs="Times New Roman"/>
          <w:i w:val="0"/>
          <w:iCs w:val="0"/>
          <w:caps w:val="0"/>
          <w:color w:val="000000"/>
          <w:spacing w:val="0"/>
          <w:sz w:val="24"/>
          <w:szCs w:val="24"/>
          <w:u w:val="none"/>
          <w:shd w:val="clear" w:fill="FFFFFF"/>
          <w:vertAlign w:val="baseline"/>
        </w:rPr>
        <w:t>. За минимальное число ходов белая фигура должна достичь определенной клетки шахматной доски.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“Захват контрольного поля”</w:t>
      </w:r>
      <w:r>
        <w:rPr>
          <w:rFonts w:hint="default" w:ascii="Times New Roman" w:hAnsi="Times New Roman" w:cs="Times New Roman"/>
          <w:i w:val="0"/>
          <w:iCs w:val="0"/>
          <w:caps w:val="0"/>
          <w:color w:val="000000"/>
          <w:spacing w:val="0"/>
          <w:sz w:val="24"/>
          <w:szCs w:val="24"/>
          <w:u w:val="none"/>
          <w:shd w:val="clear" w:fill="FFFFFF"/>
          <w:vertAlign w:val="baseline"/>
        </w:rPr>
        <w:t>.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“Защита контрольного поля”</w:t>
      </w:r>
      <w:r>
        <w:rPr>
          <w:rFonts w:hint="default" w:ascii="Times New Roman" w:hAnsi="Times New Roman" w:cs="Times New Roman"/>
          <w:i w:val="0"/>
          <w:iCs w:val="0"/>
          <w:caps w:val="0"/>
          <w:color w:val="000000"/>
          <w:spacing w:val="0"/>
          <w:sz w:val="24"/>
          <w:szCs w:val="24"/>
          <w:u w:val="none"/>
          <w:shd w:val="clear" w:fill="FFFFFF"/>
          <w:vertAlign w:val="baseline"/>
        </w:rPr>
        <w:t>. Эта игра подобна предыдущей , но при точной игре обеих сторон не имеет победителя.</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“Атака неприятельской фигуры”</w:t>
      </w:r>
      <w:r>
        <w:rPr>
          <w:rFonts w:hint="default" w:ascii="Times New Roman" w:hAnsi="Times New Roman" w:cs="Times New Roman"/>
          <w:i w:val="0"/>
          <w:iCs w:val="0"/>
          <w:caps w:val="0"/>
          <w:color w:val="000000"/>
          <w:spacing w:val="0"/>
          <w:sz w:val="24"/>
          <w:szCs w:val="24"/>
          <w:u w:val="none"/>
          <w:shd w:val="clear" w:fill="FFFFFF"/>
          <w:vertAlign w:val="baseline"/>
        </w:rPr>
        <w:t>. Белая фигура должна за один ход напасть на черную фигуру, но так, чтобы не оказаться под боем.</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“Двойной удар”</w:t>
      </w:r>
      <w:r>
        <w:rPr>
          <w:rFonts w:hint="default" w:ascii="Times New Roman" w:hAnsi="Times New Roman" w:cs="Times New Roman"/>
          <w:i w:val="0"/>
          <w:iCs w:val="0"/>
          <w:caps w:val="0"/>
          <w:color w:val="000000"/>
          <w:spacing w:val="0"/>
          <w:sz w:val="24"/>
          <w:szCs w:val="24"/>
          <w:u w:val="none"/>
          <w:shd w:val="clear" w:fill="FFFFFF"/>
          <w:vertAlign w:val="baseline"/>
        </w:rPr>
        <w:t>. Белой фигурой надо напасть одновременно на две черные фигуры, но так, чтобы не оказаться под боем.</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“Взятие”</w:t>
      </w:r>
      <w:r>
        <w:rPr>
          <w:rFonts w:hint="default" w:ascii="Times New Roman" w:hAnsi="Times New Roman" w:cs="Times New Roman"/>
          <w:i w:val="0"/>
          <w:iCs w:val="0"/>
          <w:caps w:val="0"/>
          <w:color w:val="000000"/>
          <w:spacing w:val="0"/>
          <w:sz w:val="24"/>
          <w:szCs w:val="24"/>
          <w:u w:val="none"/>
          <w:shd w:val="clear" w:fill="FFFFFF"/>
          <w:vertAlign w:val="baseline"/>
        </w:rPr>
        <w:t>. Из нескольких возможных взятий надо выбрать лучшее – побить незащищенную фигуру.</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“Защита”</w:t>
      </w:r>
      <w:r>
        <w:rPr>
          <w:rFonts w:hint="default" w:ascii="Times New Roman" w:hAnsi="Times New Roman" w:cs="Times New Roman"/>
          <w:i w:val="0"/>
          <w:iCs w:val="0"/>
          <w:caps w:val="0"/>
          <w:color w:val="000000"/>
          <w:spacing w:val="0"/>
          <w:sz w:val="24"/>
          <w:szCs w:val="24"/>
          <w:u w:val="none"/>
          <w:shd w:val="clear" w:fill="FFFFFF"/>
          <w:vertAlign w:val="baseline"/>
        </w:rPr>
        <w:t>. Нужно одной белой фигурой защитить другую, стоящую под боем.</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Примечание.</w:t>
      </w:r>
      <w:r>
        <w:rPr>
          <w:rFonts w:hint="default" w:ascii="Times New Roman" w:hAnsi="Times New Roman" w:cs="Times New Roman"/>
          <w:i/>
          <w:iCs/>
          <w:caps w:val="0"/>
          <w:color w:val="000000"/>
          <w:spacing w:val="0"/>
          <w:sz w:val="24"/>
          <w:szCs w:val="24"/>
          <w:u w:val="none"/>
          <w:shd w:val="clear" w:fill="FFFFFF"/>
          <w:vertAlign w:val="baseline"/>
        </w:rPr>
        <w:t>Все дидактические игры и задания из этого раздела (даже такие на первый взгляд странные, как “Лабиринт” и т.п., где присутствуют “заколдованные” фигуры и “заминированные” поля) моделируют в доступном для детей виде те или иные ситуации, с которыми шахматисты сталкиваются в игре за шахматной доской. При этом все игры и задания являются занимательными и развивающими, эффективно способствуют тренингу образного и логического мышления.</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“Два хода”</w:t>
      </w:r>
      <w:r>
        <w:rPr>
          <w:rFonts w:hint="default" w:ascii="Times New Roman" w:hAnsi="Times New Roman" w:cs="Times New Roman"/>
          <w:i w:val="0"/>
          <w:iCs w:val="0"/>
          <w:caps w:val="0"/>
          <w:color w:val="000000"/>
          <w:spacing w:val="0"/>
          <w:sz w:val="24"/>
          <w:szCs w:val="24"/>
          <w:u w:val="none"/>
          <w:shd w:val="clear" w:fill="FFFFFF"/>
          <w:vertAlign w:val="baseline"/>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right"/>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Приложение 2.</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Дидактические задания.</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один ход”.</w:t>
      </w:r>
      <w:r>
        <w:rPr>
          <w:rFonts w:hint="default" w:ascii="Times New Roman" w:hAnsi="Times New Roman" w:cs="Times New Roman"/>
          <w:i w:val="0"/>
          <w:iCs w:val="0"/>
          <w:caps w:val="0"/>
          <w:color w:val="000000"/>
          <w:spacing w:val="0"/>
          <w:sz w:val="24"/>
          <w:szCs w:val="24"/>
          <w:u w:val="none"/>
          <w:shd w:val="clear" w:fill="FFFFFF"/>
          <w:vertAlign w:val="baseline"/>
        </w:rPr>
        <w:t>“Поставь мат в один ход нерокированному королю”. “Поставь детский мат”. Белые или черные начинают и дают мат в один ход.</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“Поймай ладью”. “Поймай ферзя”</w:t>
      </w:r>
      <w:r>
        <w:rPr>
          <w:rFonts w:hint="default" w:ascii="Times New Roman" w:hAnsi="Times New Roman" w:cs="Times New Roman"/>
          <w:i w:val="0"/>
          <w:iCs w:val="0"/>
          <w:caps w:val="0"/>
          <w:color w:val="000000"/>
          <w:spacing w:val="0"/>
          <w:sz w:val="24"/>
          <w:szCs w:val="24"/>
          <w:u w:val="none"/>
          <w:shd w:val="clear" w:fill="FFFFFF"/>
          <w:vertAlign w:val="baseline"/>
        </w:rPr>
        <w:t>. Надо найти такой ход, после которого рано введенная в игру фигура противника неизбежно теряется или проигрывается за более слабую фигуру.</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“Защита от мата”</w:t>
      </w:r>
      <w:r>
        <w:rPr>
          <w:rFonts w:hint="default" w:ascii="Times New Roman" w:hAnsi="Times New Roman" w:cs="Times New Roman"/>
          <w:i w:val="0"/>
          <w:iCs w:val="0"/>
          <w:caps w:val="0"/>
          <w:color w:val="000000"/>
          <w:spacing w:val="0"/>
          <w:sz w:val="24"/>
          <w:szCs w:val="24"/>
          <w:u w:val="none"/>
          <w:shd w:val="clear" w:fill="FFFFFF"/>
          <w:vertAlign w:val="baseline"/>
        </w:rPr>
        <w:t>. Требуется найти ход, позволяющий избежать мата в один ход (в данном разделе в отличие от второго года обучения таких видов несколько).</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“Выведи фигуру”.</w:t>
      </w:r>
      <w:r>
        <w:rPr>
          <w:rFonts w:hint="default" w:ascii="Times New Roman" w:hAnsi="Times New Roman" w:cs="Times New Roman"/>
          <w:i w:val="0"/>
          <w:iCs w:val="0"/>
          <w:caps w:val="0"/>
          <w:color w:val="000000"/>
          <w:spacing w:val="0"/>
          <w:sz w:val="24"/>
          <w:szCs w:val="24"/>
          <w:u w:val="none"/>
          <w:shd w:val="clear" w:fill="FFFFFF"/>
          <w:vertAlign w:val="baseline"/>
        </w:rPr>
        <w:t>Определяется, какую фигуру и на какое поле лучше развить.</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“Поставь мат “повторюшке” в один ход”</w:t>
      </w:r>
      <w:r>
        <w:rPr>
          <w:rFonts w:hint="default" w:ascii="Times New Roman" w:hAnsi="Times New Roman" w:cs="Times New Roman"/>
          <w:i w:val="0"/>
          <w:iCs w:val="0"/>
          <w:caps w:val="0"/>
          <w:color w:val="000000"/>
          <w:spacing w:val="0"/>
          <w:sz w:val="24"/>
          <w:szCs w:val="24"/>
          <w:u w:val="none"/>
          <w:shd w:val="clear" w:fill="FFFFFF"/>
          <w:vertAlign w:val="baseline"/>
        </w:rPr>
        <w:t>. Требуется поставить мат в один ход противнику, который слепо копирует ваши ходы.</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два хода”</w:t>
      </w:r>
      <w:r>
        <w:rPr>
          <w:rFonts w:hint="default" w:ascii="Times New Roman" w:hAnsi="Times New Roman" w:cs="Times New Roman"/>
          <w:i w:val="0"/>
          <w:iCs w:val="0"/>
          <w:caps w:val="0"/>
          <w:color w:val="000000"/>
          <w:spacing w:val="0"/>
          <w:sz w:val="24"/>
          <w:szCs w:val="24"/>
          <w:u w:val="none"/>
          <w:shd w:val="clear" w:fill="FFFFFF"/>
          <w:vertAlign w:val="baseline"/>
        </w:rPr>
        <w:t>. В учебных положениях белые начинают и дают мат в два хода.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материала”</w:t>
      </w:r>
      <w:r>
        <w:rPr>
          <w:rFonts w:hint="default" w:ascii="Times New Roman" w:hAnsi="Times New Roman" w:cs="Times New Roman"/>
          <w:i w:val="0"/>
          <w:iCs w:val="0"/>
          <w:caps w:val="0"/>
          <w:color w:val="000000"/>
          <w:spacing w:val="0"/>
          <w:sz w:val="24"/>
          <w:szCs w:val="24"/>
          <w:u w:val="none"/>
          <w:shd w:val="clear" w:fill="FFFFFF"/>
          <w:vertAlign w:val="baseline"/>
        </w:rPr>
        <w:t>. “Накажи пешкоеда”. Надо провести маневр, позволяющий получить материальное преимущество.</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“Можно ли побить пешку?”</w:t>
      </w:r>
      <w:r>
        <w:rPr>
          <w:rFonts w:hint="default" w:ascii="Times New Roman" w:hAnsi="Times New Roman" w:cs="Times New Roman"/>
          <w:i w:val="0"/>
          <w:iCs w:val="0"/>
          <w:caps w:val="0"/>
          <w:color w:val="000000"/>
          <w:spacing w:val="0"/>
          <w:sz w:val="24"/>
          <w:szCs w:val="24"/>
          <w:u w:val="none"/>
          <w:shd w:val="clear" w:fill="FFFFFF"/>
          <w:vertAlign w:val="baseline"/>
        </w:rPr>
        <w:t>. Требуется определить, не приведет ли выигрыш пешки к проигрышу материала или мату.</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“Захвати центр”</w:t>
      </w:r>
      <w:r>
        <w:rPr>
          <w:rFonts w:hint="default" w:ascii="Times New Roman" w:hAnsi="Times New Roman" w:cs="Times New Roman"/>
          <w:i w:val="0"/>
          <w:iCs w:val="0"/>
          <w:caps w:val="0"/>
          <w:color w:val="000000"/>
          <w:spacing w:val="0"/>
          <w:sz w:val="24"/>
          <w:szCs w:val="24"/>
          <w:u w:val="none"/>
          <w:shd w:val="clear" w:fill="FFFFFF"/>
          <w:vertAlign w:val="baseline"/>
        </w:rPr>
        <w:t>. Надо найти ход, ведущий к захвату центра.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“Можно ли сделать рокировку?”</w:t>
      </w:r>
      <w:r>
        <w:rPr>
          <w:rFonts w:hint="default" w:ascii="Times New Roman" w:hAnsi="Times New Roman" w:cs="Times New Roman"/>
          <w:i w:val="0"/>
          <w:iCs w:val="0"/>
          <w:caps w:val="0"/>
          <w:color w:val="000000"/>
          <w:spacing w:val="0"/>
          <w:sz w:val="24"/>
          <w:szCs w:val="24"/>
          <w:u w:val="none"/>
          <w:shd w:val="clear" w:fill="FFFFFF"/>
          <w:vertAlign w:val="baseline"/>
        </w:rPr>
        <w:t>. Надо определить, не нарушат ли белые правила игры, если рокируют.</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“Чем бить фигуру?”</w:t>
      </w:r>
      <w:r>
        <w:rPr>
          <w:rFonts w:hint="default" w:ascii="Times New Roman" w:hAnsi="Times New Roman" w:cs="Times New Roman"/>
          <w:i w:val="0"/>
          <w:iCs w:val="0"/>
          <w:caps w:val="0"/>
          <w:color w:val="000000"/>
          <w:spacing w:val="0"/>
          <w:sz w:val="24"/>
          <w:szCs w:val="24"/>
          <w:u w:val="none"/>
          <w:shd w:val="clear" w:fill="FFFFFF"/>
          <w:vertAlign w:val="baseline"/>
        </w:rPr>
        <w:t>. Надо выполнить взятие, позволяющее избежать сдвоения пешек.</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“Сдвой противнику пешки”</w:t>
      </w:r>
      <w:r>
        <w:rPr>
          <w:rFonts w:hint="default" w:ascii="Times New Roman" w:hAnsi="Times New Roman" w:cs="Times New Roman"/>
          <w:i w:val="0"/>
          <w:iCs w:val="0"/>
          <w:caps w:val="0"/>
          <w:color w:val="000000"/>
          <w:spacing w:val="0"/>
          <w:sz w:val="24"/>
          <w:szCs w:val="24"/>
          <w:u w:val="none"/>
          <w:shd w:val="clear" w:fill="FFFFFF"/>
          <w:vertAlign w:val="baseline"/>
        </w:rPr>
        <w:t>. Требуется так побить фигуру противника, чтобы у него образовались сдвоенные пешки.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материала”</w:t>
      </w:r>
      <w:r>
        <w:rPr>
          <w:rFonts w:hint="default" w:ascii="Times New Roman" w:hAnsi="Times New Roman" w:cs="Times New Roman"/>
          <w:i w:val="0"/>
          <w:iCs w:val="0"/>
          <w:caps w:val="0"/>
          <w:color w:val="000000"/>
          <w:spacing w:val="0"/>
          <w:sz w:val="24"/>
          <w:szCs w:val="24"/>
          <w:u w:val="none"/>
          <w:shd w:val="clear" w:fill="FFFFFF"/>
          <w:vertAlign w:val="baseline"/>
        </w:rPr>
        <w:t>. Надо провести тактический прием и остаться с лишним материалом.</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три хода”</w:t>
      </w:r>
      <w:r>
        <w:rPr>
          <w:rFonts w:hint="default" w:ascii="Times New Roman" w:hAnsi="Times New Roman" w:cs="Times New Roman"/>
          <w:i w:val="0"/>
          <w:iCs w:val="0"/>
          <w:caps w:val="0"/>
          <w:color w:val="000000"/>
          <w:spacing w:val="0"/>
          <w:sz w:val="24"/>
          <w:szCs w:val="24"/>
          <w:u w:val="none"/>
          <w:shd w:val="clear" w:fill="FFFFFF"/>
          <w:vertAlign w:val="baseline"/>
        </w:rPr>
        <w:t>. Здесь требуется пожертвовать материал и объявить красивый мат в три хода.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два хода”.</w:t>
      </w:r>
      <w:r>
        <w:rPr>
          <w:rFonts w:hint="default" w:ascii="Times New Roman" w:hAnsi="Times New Roman" w:cs="Times New Roman"/>
          <w:i w:val="0"/>
          <w:iCs w:val="0"/>
          <w:caps w:val="0"/>
          <w:color w:val="000000"/>
          <w:spacing w:val="0"/>
          <w:sz w:val="24"/>
          <w:szCs w:val="24"/>
          <w:u w:val="none"/>
          <w:shd w:val="clear" w:fill="FFFFFF"/>
          <w:vertAlign w:val="baseline"/>
        </w:rPr>
        <w:t>Белые начинают и дают мат в два хода.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“Мат в три хода”</w:t>
      </w:r>
      <w:r>
        <w:rPr>
          <w:rFonts w:hint="default" w:ascii="Times New Roman" w:hAnsi="Times New Roman" w:cs="Times New Roman"/>
          <w:i w:val="0"/>
          <w:iCs w:val="0"/>
          <w:caps w:val="0"/>
          <w:color w:val="000000"/>
          <w:spacing w:val="0"/>
          <w:sz w:val="24"/>
          <w:szCs w:val="24"/>
          <w:u w:val="none"/>
          <w:shd w:val="clear" w:fill="FFFFFF"/>
          <w:vertAlign w:val="baseline"/>
        </w:rPr>
        <w:t>. Белые начинают и дают мат в три хода.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фигуры”</w:t>
      </w:r>
      <w:r>
        <w:rPr>
          <w:rFonts w:hint="default" w:ascii="Times New Roman" w:hAnsi="Times New Roman" w:cs="Times New Roman"/>
          <w:i w:val="0"/>
          <w:iCs w:val="0"/>
          <w:caps w:val="0"/>
          <w:color w:val="000000"/>
          <w:spacing w:val="0"/>
          <w:sz w:val="24"/>
          <w:szCs w:val="24"/>
          <w:u w:val="none"/>
          <w:shd w:val="clear" w:fill="FFFFFF"/>
          <w:vertAlign w:val="baseline"/>
        </w:rPr>
        <w:t>. Белые проводят тактический маневр и выигрывают фигуру.</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“Квадрат”</w:t>
      </w:r>
      <w:r>
        <w:rPr>
          <w:rFonts w:hint="default" w:ascii="Times New Roman" w:hAnsi="Times New Roman" w:cs="Times New Roman"/>
          <w:i w:val="0"/>
          <w:iCs w:val="0"/>
          <w:caps w:val="0"/>
          <w:color w:val="000000"/>
          <w:spacing w:val="0"/>
          <w:sz w:val="24"/>
          <w:szCs w:val="24"/>
          <w:u w:val="none"/>
          <w:shd w:val="clear" w:fill="FFFFFF"/>
          <w:vertAlign w:val="baseline"/>
        </w:rPr>
        <w:t>. Надо определить, удастся ли провести пешку в ферзи.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“Проведи пешку в ферзи”</w:t>
      </w:r>
      <w:r>
        <w:rPr>
          <w:rFonts w:hint="default" w:ascii="Times New Roman" w:hAnsi="Times New Roman" w:cs="Times New Roman"/>
          <w:i w:val="0"/>
          <w:iCs w:val="0"/>
          <w:caps w:val="0"/>
          <w:color w:val="000000"/>
          <w:spacing w:val="0"/>
          <w:sz w:val="24"/>
          <w:szCs w:val="24"/>
          <w:u w:val="none"/>
          <w:shd w:val="clear" w:fill="FFFFFF"/>
          <w:vertAlign w:val="baseline"/>
        </w:rPr>
        <w:t>. Требуется провести пешку в ферзи.</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или ничья?”</w:t>
      </w:r>
      <w:r>
        <w:rPr>
          <w:rFonts w:hint="default" w:ascii="Times New Roman" w:hAnsi="Times New Roman" w:cs="Times New Roman"/>
          <w:i w:val="0"/>
          <w:iCs w:val="0"/>
          <w:caps w:val="0"/>
          <w:color w:val="000000"/>
          <w:spacing w:val="0"/>
          <w:sz w:val="24"/>
          <w:szCs w:val="24"/>
          <w:u w:val="none"/>
          <w:shd w:val="clear" w:fill="FFFFFF"/>
          <w:vertAlign w:val="baseline"/>
        </w:rPr>
        <w:t>. Нужно определить, выиграно ли данное положение.</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“Куда отступить королем?”</w:t>
      </w:r>
      <w:r>
        <w:rPr>
          <w:rFonts w:hint="default" w:ascii="Times New Roman" w:hAnsi="Times New Roman" w:cs="Times New Roman"/>
          <w:i w:val="0"/>
          <w:iCs w:val="0"/>
          <w:caps w:val="0"/>
          <w:color w:val="000000"/>
          <w:spacing w:val="0"/>
          <w:sz w:val="24"/>
          <w:szCs w:val="24"/>
          <w:u w:val="none"/>
          <w:shd w:val="clear" w:fill="FFFFFF"/>
          <w:vertAlign w:val="baseline"/>
        </w:rPr>
        <w:t>. Надо выяснить, на какое поле следует первым ходом отступить королем, чтобы добиться ничьей.</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“Путь к ничьей”</w:t>
      </w:r>
      <w:r>
        <w:rPr>
          <w:rFonts w:hint="default" w:ascii="Times New Roman" w:hAnsi="Times New Roman" w:cs="Times New Roman"/>
          <w:i w:val="0"/>
          <w:iCs w:val="0"/>
          <w:caps w:val="0"/>
          <w:color w:val="000000"/>
          <w:spacing w:val="0"/>
          <w:sz w:val="24"/>
          <w:szCs w:val="24"/>
          <w:u w:val="none"/>
          <w:shd w:val="clear" w:fill="FFFFFF"/>
          <w:vertAlign w:val="baseline"/>
        </w:rPr>
        <w:t>. Точной игрой нужно добиться ничьей.</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“Самый слабый пункт”</w:t>
      </w:r>
      <w:r>
        <w:rPr>
          <w:rFonts w:hint="default" w:ascii="Times New Roman" w:hAnsi="Times New Roman" w:cs="Times New Roman"/>
          <w:i w:val="0"/>
          <w:iCs w:val="0"/>
          <w:caps w:val="0"/>
          <w:color w:val="000000"/>
          <w:spacing w:val="0"/>
          <w:sz w:val="24"/>
          <w:szCs w:val="24"/>
          <w:u w:val="none"/>
          <w:shd w:val="clear" w:fill="FFFFFF"/>
          <w:vertAlign w:val="baseline"/>
        </w:rPr>
        <w:t>. Требуется провести анализ позиции и отыскать в лагере черных самый слабый пункт.</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“Вижу цель!”</w:t>
      </w:r>
      <w:r>
        <w:rPr>
          <w:rFonts w:hint="default" w:ascii="Times New Roman" w:hAnsi="Times New Roman" w:cs="Times New Roman"/>
          <w:i w:val="0"/>
          <w:iCs w:val="0"/>
          <w:caps w:val="0"/>
          <w:color w:val="000000"/>
          <w:spacing w:val="0"/>
          <w:sz w:val="24"/>
          <w:szCs w:val="24"/>
          <w:u w:val="none"/>
          <w:shd w:val="clear" w:fill="FFFFFF"/>
          <w:vertAlign w:val="baseline"/>
        </w:rPr>
        <w:t>. Сделать анализ позиции и после оценки определить цель для белых.</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“Объяви мат в два хода”</w:t>
      </w:r>
      <w:r>
        <w:rPr>
          <w:rFonts w:hint="default" w:ascii="Times New Roman" w:hAnsi="Times New Roman" w:cs="Times New Roman"/>
          <w:i w:val="0"/>
          <w:iCs w:val="0"/>
          <w:caps w:val="0"/>
          <w:color w:val="000000"/>
          <w:spacing w:val="0"/>
          <w:sz w:val="24"/>
          <w:szCs w:val="24"/>
          <w:u w:val="none"/>
          <w:shd w:val="clear" w:fill="FFFFFF"/>
          <w:vertAlign w:val="baseline"/>
        </w:rPr>
        <w:t>. Требуется пожертвовать материал и объявить мат в два хода.</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“Сделай ничью”</w:t>
      </w:r>
      <w:r>
        <w:rPr>
          <w:rFonts w:hint="default" w:ascii="Times New Roman" w:hAnsi="Times New Roman" w:cs="Times New Roman"/>
          <w:i w:val="0"/>
          <w:iCs w:val="0"/>
          <w:caps w:val="0"/>
          <w:color w:val="000000"/>
          <w:spacing w:val="0"/>
          <w:sz w:val="24"/>
          <w:szCs w:val="24"/>
          <w:u w:val="none"/>
          <w:shd w:val="clear" w:fill="FFFFFF"/>
          <w:vertAlign w:val="baseline"/>
        </w:rPr>
        <w:t>. Требуется пожертвовать материал и достичь ничьей.</w:t>
      </w:r>
    </w:p>
    <w:p>
      <w:pPr>
        <w:pStyle w:val="4"/>
        <w:keepNext w:val="0"/>
        <w:keepLines w:val="0"/>
        <w:widowControl/>
        <w:suppressLineNumbers w:val="0"/>
        <w:pBdr>
          <w:top w:val="none" w:color="auto" w:sz="0" w:space="0"/>
          <w:bottom w:val="none" w:color="auto" w:sz="0" w:space="0"/>
        </w:pBdr>
        <w:shd w:val="clear" w:fill="FFFFFF"/>
        <w:spacing w:before="0" w:beforeAutospacing="0" w:after="0" w:afterAutospacing="0" w:line="10" w:lineRule="atLeast"/>
        <w:ind w:left="0" w:right="0" w:firstLine="360"/>
        <w:jc w:val="both"/>
        <w:rPr>
          <w:rFonts w:hint="default" w:ascii="Times New Roman" w:hAnsi="Times New Roman" w:cs="Times New Roman"/>
          <w:i w:val="0"/>
          <w:iCs w:val="0"/>
          <w:caps w:val="0"/>
          <w:color w:val="000000"/>
          <w:spacing w:val="0"/>
          <w:sz w:val="16"/>
          <w:szCs w:val="16"/>
        </w:rPr>
      </w:pPr>
      <w:r>
        <w:rPr>
          <w:rFonts w:hint="default" w:ascii="Times New Roman" w:hAnsi="Times New Roman" w:cs="Times New Roman"/>
          <w:b/>
          <w:bCs/>
          <w:i w:val="0"/>
          <w:iCs w:val="0"/>
          <w:caps w:val="0"/>
          <w:color w:val="000000"/>
          <w:spacing w:val="0"/>
          <w:sz w:val="24"/>
          <w:szCs w:val="24"/>
          <w:u w:val="none"/>
          <w:shd w:val="clear" w:fill="FFFFFF"/>
          <w:vertAlign w:val="baseline"/>
        </w:rPr>
        <w:t>“Выигрыш материала”</w:t>
      </w:r>
      <w:r>
        <w:rPr>
          <w:rFonts w:hint="default" w:ascii="Times New Roman" w:hAnsi="Times New Roman" w:cs="Times New Roman"/>
          <w:i w:val="0"/>
          <w:iCs w:val="0"/>
          <w:caps w:val="0"/>
          <w:color w:val="000000"/>
          <w:spacing w:val="0"/>
          <w:sz w:val="24"/>
          <w:szCs w:val="24"/>
          <w:u w:val="none"/>
          <w:shd w:val="clear" w:fill="FFFFFF"/>
          <w:vertAlign w:val="baseline"/>
        </w:rPr>
        <w:t>. Надо провести тактический прием или комбинацию и достичь материального перевеса.</w:t>
      </w:r>
    </w:p>
    <w:p>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Italic">
    <w:altName w:val="Segoe Print"/>
    <w:panose1 w:val="00000000000000000000"/>
    <w:charset w:val="00"/>
    <w:family w:val="auto"/>
    <w:pitch w:val="default"/>
    <w:sig w:usb0="00000000" w:usb1="00000000" w:usb2="00000000" w:usb3="00000000" w:csb0="00000000" w:csb1="00000000"/>
  </w:font>
  <w:font w:name="BoldItalic">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6F7DA"/>
    <w:multiLevelType w:val="multilevel"/>
    <w:tmpl w:val="A1D6F7DA"/>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00"/>
        </w:tabs>
        <w:ind w:left="2880" w:hanging="360"/>
      </w:pPr>
      <w:rPr>
        <w:sz w:val="24"/>
        <w:szCs w:val="24"/>
      </w:rPr>
    </w:lvl>
    <w:lvl w:ilvl="4" w:tentative="0">
      <w:start w:val="1"/>
      <w:numFmt w:val="none"/>
      <w:lvlText w:val="%5."/>
      <w:lvlJc w:val="left"/>
      <w:pPr>
        <w:tabs>
          <w:tab w:val="left" w:pos="3220"/>
        </w:tabs>
        <w:ind w:left="3600" w:hanging="360"/>
      </w:pPr>
      <w:rPr>
        <w:sz w:val="24"/>
        <w:szCs w:val="24"/>
      </w:rPr>
    </w:lvl>
    <w:lvl w:ilvl="5" w:tentative="0">
      <w:start w:val="1"/>
      <w:numFmt w:val="none"/>
      <w:lvlText w:val="%6."/>
      <w:lvlJc w:val="left"/>
      <w:pPr>
        <w:tabs>
          <w:tab w:val="left" w:pos="3940"/>
        </w:tabs>
        <w:ind w:left="4320" w:hanging="360"/>
      </w:pPr>
      <w:rPr>
        <w:sz w:val="24"/>
        <w:szCs w:val="24"/>
      </w:rPr>
    </w:lvl>
    <w:lvl w:ilvl="6" w:tentative="0">
      <w:start w:val="1"/>
      <w:numFmt w:val="none"/>
      <w:lvlText w:val="%7."/>
      <w:lvlJc w:val="left"/>
      <w:pPr>
        <w:tabs>
          <w:tab w:val="left" w:pos="4660"/>
        </w:tabs>
        <w:ind w:left="5040" w:hanging="360"/>
      </w:pPr>
      <w:rPr>
        <w:sz w:val="24"/>
        <w:szCs w:val="24"/>
      </w:rPr>
    </w:lvl>
    <w:lvl w:ilvl="7" w:tentative="0">
      <w:start w:val="1"/>
      <w:numFmt w:val="none"/>
      <w:lvlText w:val="%8."/>
      <w:lvlJc w:val="left"/>
      <w:pPr>
        <w:tabs>
          <w:tab w:val="left" w:pos="5380"/>
        </w:tabs>
        <w:ind w:left="5760" w:hanging="360"/>
      </w:pPr>
      <w:rPr>
        <w:sz w:val="24"/>
        <w:szCs w:val="24"/>
      </w:rPr>
    </w:lvl>
    <w:lvl w:ilvl="8" w:tentative="0">
      <w:start w:val="1"/>
      <w:numFmt w:val="none"/>
      <w:lvlText w:val="%9."/>
      <w:lvlJc w:val="left"/>
      <w:pPr>
        <w:tabs>
          <w:tab w:val="left" w:pos="6100"/>
        </w:tabs>
        <w:ind w:left="6480" w:hanging="360"/>
      </w:pPr>
      <w:rPr>
        <w:sz w:val="24"/>
        <w:szCs w:val="24"/>
      </w:rPr>
    </w:lvl>
  </w:abstractNum>
  <w:abstractNum w:abstractNumId="1">
    <w:nsid w:val="A7FC9DDF"/>
    <w:multiLevelType w:val="multilevel"/>
    <w:tmpl w:val="A7FC9DD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CC521AF8"/>
    <w:multiLevelType w:val="multilevel"/>
    <w:tmpl w:val="CC521AF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DE2C5951"/>
    <w:multiLevelType w:val="multilevel"/>
    <w:tmpl w:val="DE2C595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EF284E5A"/>
    <w:multiLevelType w:val="multilevel"/>
    <w:tmpl w:val="EF284E5A"/>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00"/>
        </w:tabs>
        <w:ind w:left="2880" w:hanging="360"/>
      </w:pPr>
      <w:rPr>
        <w:sz w:val="24"/>
        <w:szCs w:val="24"/>
      </w:rPr>
    </w:lvl>
    <w:lvl w:ilvl="4" w:tentative="0">
      <w:start w:val="1"/>
      <w:numFmt w:val="none"/>
      <w:lvlText w:val="%5."/>
      <w:lvlJc w:val="left"/>
      <w:pPr>
        <w:tabs>
          <w:tab w:val="left" w:pos="3220"/>
        </w:tabs>
        <w:ind w:left="3600" w:hanging="360"/>
      </w:pPr>
      <w:rPr>
        <w:sz w:val="24"/>
        <w:szCs w:val="24"/>
      </w:rPr>
    </w:lvl>
    <w:lvl w:ilvl="5" w:tentative="0">
      <w:start w:val="1"/>
      <w:numFmt w:val="none"/>
      <w:lvlText w:val="%6."/>
      <w:lvlJc w:val="left"/>
      <w:pPr>
        <w:tabs>
          <w:tab w:val="left" w:pos="3940"/>
        </w:tabs>
        <w:ind w:left="4320" w:hanging="360"/>
      </w:pPr>
      <w:rPr>
        <w:sz w:val="24"/>
        <w:szCs w:val="24"/>
      </w:rPr>
    </w:lvl>
    <w:lvl w:ilvl="6" w:tentative="0">
      <w:start w:val="1"/>
      <w:numFmt w:val="none"/>
      <w:lvlText w:val="%7."/>
      <w:lvlJc w:val="left"/>
      <w:pPr>
        <w:tabs>
          <w:tab w:val="left" w:pos="4660"/>
        </w:tabs>
        <w:ind w:left="5040" w:hanging="360"/>
      </w:pPr>
      <w:rPr>
        <w:sz w:val="24"/>
        <w:szCs w:val="24"/>
      </w:rPr>
    </w:lvl>
    <w:lvl w:ilvl="7" w:tentative="0">
      <w:start w:val="1"/>
      <w:numFmt w:val="none"/>
      <w:lvlText w:val="%8."/>
      <w:lvlJc w:val="left"/>
      <w:pPr>
        <w:tabs>
          <w:tab w:val="left" w:pos="5380"/>
        </w:tabs>
        <w:ind w:left="5760" w:hanging="360"/>
      </w:pPr>
      <w:rPr>
        <w:sz w:val="24"/>
        <w:szCs w:val="24"/>
      </w:rPr>
    </w:lvl>
    <w:lvl w:ilvl="8" w:tentative="0">
      <w:start w:val="1"/>
      <w:numFmt w:val="none"/>
      <w:lvlText w:val="%9."/>
      <w:lvlJc w:val="left"/>
      <w:pPr>
        <w:tabs>
          <w:tab w:val="left" w:pos="6100"/>
        </w:tabs>
        <w:ind w:left="6480" w:hanging="360"/>
      </w:pPr>
      <w:rPr>
        <w:sz w:val="24"/>
        <w:szCs w:val="24"/>
      </w:rPr>
    </w:lvl>
  </w:abstractNum>
  <w:abstractNum w:abstractNumId="5">
    <w:nsid w:val="0F5A5BD7"/>
    <w:multiLevelType w:val="multilevel"/>
    <w:tmpl w:val="0F5A5BD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1796B8AE"/>
    <w:multiLevelType w:val="multilevel"/>
    <w:tmpl w:val="1796B8A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3749145D"/>
    <w:multiLevelType w:val="multilevel"/>
    <w:tmpl w:val="3749145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457B8878"/>
    <w:multiLevelType w:val="multilevel"/>
    <w:tmpl w:val="457B887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4DE13C68"/>
    <w:multiLevelType w:val="multilevel"/>
    <w:tmpl w:val="4DE13C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55E135EB"/>
    <w:multiLevelType w:val="multilevel"/>
    <w:tmpl w:val="55E135E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3"/>
  </w:num>
  <w:num w:numId="2">
    <w:abstractNumId w:val="10"/>
  </w:num>
  <w:num w:numId="3">
    <w:abstractNumId w:val="7"/>
  </w:num>
  <w:num w:numId="4">
    <w:abstractNumId w:val="5"/>
  </w:num>
  <w:num w:numId="5">
    <w:abstractNumId w:val="9"/>
  </w:num>
  <w:num w:numId="6">
    <w:abstractNumId w:val="6"/>
  </w:num>
  <w:num w:numId="7">
    <w:abstractNumId w:val="2"/>
  </w:num>
  <w:num w:numId="8">
    <w:abstractNumId w:val="8"/>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873A9A"/>
    <w:rsid w:val="46AB3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Normal (Web)"/>
    <w:basedOn w:val="1"/>
    <w:uiPriority w:val="0"/>
    <w:rPr>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2023-10-25T08:59:00Z</dcterms:created>
  <dc:creator>Pc</dc:creator>
  <cp:lastModifiedBy>Pc</cp:lastModifiedBy>
  <dcterms:modified xsi:type="dcterms:W3CDTF">2023-10-25T09:37:43Z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AA93D3BEB0574EA69013994B6D32E393_12</vt:lpwstr>
  </property>
</Properties>
</file>