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64" w:rsidRPr="001A4A64" w:rsidRDefault="001A4A64" w:rsidP="001A4A64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</w:pPr>
      <w:r w:rsidRPr="001A4A64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  <w:t>Рабочая программа учебного курса "Индивидуальный проект"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4A64" w:rsidRPr="001A4A64" w:rsidRDefault="001A4A64" w:rsidP="001A4A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«Индивидуа</w:t>
      </w:r>
      <w:r w:rsidR="005E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проект» для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1A4A64" w:rsidRPr="001A4A64" w:rsidRDefault="001A4A64" w:rsidP="001A4A64">
      <w:pPr>
        <w:numPr>
          <w:ilvl w:val="0"/>
          <w:numId w:val="1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 Российской Федерации от 29 декабря 2012 года № 273-ФЗ </w:t>
      </w:r>
    </w:p>
    <w:p w:rsidR="001A4A64" w:rsidRPr="001A4A64" w:rsidRDefault="001A4A64" w:rsidP="001A4A64">
      <w:pPr>
        <w:numPr>
          <w:ilvl w:val="0"/>
          <w:numId w:val="1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Минобразования Российской Федерации от 05.03.2004 г. № 1089 (редакция от 19.10.2009г.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A4A64" w:rsidRPr="001A4A64" w:rsidRDefault="001A4A64" w:rsidP="001A4A64">
      <w:pPr>
        <w:numPr>
          <w:ilvl w:val="0"/>
          <w:numId w:val="1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 Министерства образования и науки Российской Федерации от 18.10.2015 г. № 08–1786 «О рабочих программах учебных предметов»;</w:t>
      </w:r>
    </w:p>
    <w:p w:rsidR="001A4A64" w:rsidRPr="001A4A64" w:rsidRDefault="001A4A64" w:rsidP="001A4A64">
      <w:pPr>
        <w:numPr>
          <w:ilvl w:val="0"/>
          <w:numId w:val="1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основного общего образования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«Индивидуальный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проект» для 10класса</w:t>
      </w: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примерной программы элективных курсов М.В.Половкова «Индивидуальный проект». Сборник примерных рабочих программ. Элективные курсы для профильной школы, издательство «Просвещение», 2019г.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курса: 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курса:</w:t>
      </w:r>
    </w:p>
    <w:p w:rsidR="001A4A64" w:rsidRPr="001A4A64" w:rsidRDefault="001A4A64" w:rsidP="001A4A64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1A4A64" w:rsidRPr="001A4A64" w:rsidRDefault="001A4A64" w:rsidP="001A4A64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1A4A64" w:rsidRPr="001A4A64" w:rsidRDefault="001A4A64" w:rsidP="001A4A64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редлагаемый курс рассчитан на 34</w:t>
      </w: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освоения. Он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курса можно освоить за один или два года в зависимости от интенсивности — два или один час в неделю. Не исключается формат проектных сессий, проводимых методом погружения несколько раз в течение года.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на самостоятельную работу над проектом и исследованием можно также варьировать с учётом индивидуальной готовности обучающихся. 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Для этого также должны выделяться специальные часы, а проведённая работа — учитываться и оцениваться.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Коммуникативные события, которые включены в процесс тренировки и выполнения проекта или исследования, следует специально подготавливать и сценировать. Для этого необходимо заранее продумывать, как будет происходить процесс коммуникации, а именно:</w:t>
      </w:r>
    </w:p>
    <w:p w:rsidR="001A4A64" w:rsidRPr="001A4A64" w:rsidRDefault="001A4A64" w:rsidP="001A4A64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будет предметом доклада или сообщения участников события;</w:t>
      </w:r>
    </w:p>
    <w:p w:rsidR="001A4A64" w:rsidRPr="001A4A64" w:rsidRDefault="001A4A64" w:rsidP="001A4A64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каковы функции в обсуждении каждого его участника: задаёт вопросы на понимание, высказывает сомнения, предлагает встречные </w:t>
      </w:r>
      <w:proofErr w:type="gramStart"/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вари-анты</w:t>
      </w:r>
      <w:proofErr w:type="gramEnd"/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д.;</w:t>
      </w:r>
    </w:p>
    <w:p w:rsidR="001A4A64" w:rsidRPr="001A4A64" w:rsidRDefault="001A4A64" w:rsidP="001A4A64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1A4A64" w:rsidRPr="001A4A64" w:rsidRDefault="001A4A64" w:rsidP="001A4A64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регулятором дискуссии — педагог, ведущий (регулирующий) этот курс, или привлечённый специалист, владеющий способностью выстраивать содержательное обсуждение, процессом проблематизации и способами выхода в позитивное продолжение работы.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честно указывать на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 что программа называется «Индивидуальный учебный проект», значительная часть занятий предусматривает групповую и коллективную работу.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идеи курса:</w:t>
      </w:r>
    </w:p>
    <w:p w:rsidR="001A4A64" w:rsidRPr="001A4A64" w:rsidRDefault="001A4A64" w:rsidP="001A4A64">
      <w:pPr>
        <w:numPr>
          <w:ilvl w:val="0"/>
          <w:numId w:val="4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материального мира;</w:t>
      </w:r>
    </w:p>
    <w:p w:rsidR="001A4A64" w:rsidRPr="001A4A64" w:rsidRDefault="001A4A64" w:rsidP="001A4A64">
      <w:pPr>
        <w:numPr>
          <w:ilvl w:val="0"/>
          <w:numId w:val="4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внутри- и межпредметная интеграция;</w:t>
      </w:r>
    </w:p>
    <w:p w:rsidR="001A4A64" w:rsidRPr="001A4A64" w:rsidRDefault="001A4A64" w:rsidP="001A4A64">
      <w:pPr>
        <w:numPr>
          <w:ilvl w:val="0"/>
          <w:numId w:val="4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науки и практики;</w:t>
      </w:r>
    </w:p>
    <w:p w:rsidR="001A4A64" w:rsidRPr="001A4A64" w:rsidRDefault="001A4A64" w:rsidP="001A4A64">
      <w:pPr>
        <w:numPr>
          <w:ilvl w:val="0"/>
          <w:numId w:val="4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человека и окружающей среды.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Формами контроля над усвоением материала могут служить отчёты по работам, самостоятельные творческие работы, тесты,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годовому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алендарному графику в 10 классе</w:t>
      </w: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34 учебные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proofErr w:type="gramEnd"/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неделю).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 Культура исс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ледования и проектирования (5</w:t>
      </w: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1.1.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1.2. Анализирование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1.3. Выдвижение идеи проекта. Процесс проектирования и его отличие от других профессиональных занятий.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1.4.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1.6.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1.7. 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1.8. 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1.9. 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Содержание воспитания. 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Формировать умения оценивать </w:t>
      </w: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собственную деятельность и стремиться осуществлять успешную деятельность; воспитывать положительное отношение к труду, учебной деятельности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 Самоопределение (4</w:t>
      </w: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обучающихся с ключевыми элементами проекта.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2.1. Проекты и технологии: выбор сферы деятельности.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2.2. Создаём элементы образа будущего: что мы хотим изменить своим проектом.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2.3. Формируем отношение к проблемам.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2.4. Знакомимся с проектными движениями.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2.5. Первичное самоопределение. Обоснование актуальности темы для проекта/исследования.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Формирование мотивации учебной деятельности. Формирование устойчивого познавательного интереса, любознательности в изучении мира путём получения дополнительной информации из различных источников.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 Замысел проекта (3</w:t>
      </w: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3.1. Понятия «проблема» и «позиция» в работе над проектом.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3.2. Выдвижение и формулировка цели проекта.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3.3. Целеполагание, постановка задач и прогнозирование результатов проекта.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3.4. Роль акции в реализации проектов.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3.5. Ресурсы и бюджет проекта.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3.6. Поиск недостающей информации, её обработка и анализ.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Формирование устойчивого познавательного интереса, любознательности в изучении мира путём получения дополнительной информации из различных источников.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проекта (3</w:t>
      </w: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необходимых условий реализации проектов и знакомство с понятиями разных предметных дисциплин.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4.1. Планирование действий. Освоение понятий: планирование, прогнозирование, спонсор, инвестор, благотворитель.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4.2.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 краудфандинг.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4.4. Модели и способы управления проектами.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</w:t>
      </w: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оппонента, участвовать в дискуссии. Формирование навыков обработки информации, извлечение информации из первичных источников.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5. 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удности реализации проекта (4</w:t>
      </w: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5.2. Возможные риски проектов, способы их предвидения и преодоления.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5.3. Практическое занятие по анализу проектного замысла «Завод по переработке пластика».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5.4. Практическое занятие по анализу проектного замысла «Превратим мусор в ресурс». Сравнение проектных замыслов.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5.5. Практическое занятие по анализу региональных проектов школьников по туризму и краеведению.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Развитие готовности к самостоятельным действиям и ответственности за качество своей деятельности.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6. Предварительная защита и экспертная оценка проектных и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сследовательских работ (5</w:t>
      </w: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6.1. Позиция эксперта.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6.2. Предварительная защита проектов и исследовательских работ, подготовка к взаимодействию с экспертами.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6.3.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6.4. Начальный этап исследования и его экспертная оценка.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воспитание. Культура речевого общения. Социально-коммуникативное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воспитание. Воспитание культуры речи, умения выслушивать оппонента, участвовать в дискуссии. Развитие готовности к самостоятельным действиям и ответственности за качество своей деятельности; развитие опыта рефлексивно-оценочной деятельности.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7. Дополнительные воз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можности улучшения проекта (6</w:t>
      </w: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7.1. Технология как мост от идеи к продукту. Освоение понятий: изобретение, технология, технологическая долина, агротехнологии.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7.2. Видим за проектом инфраструктуру.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7.4. 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7.5. Алгоритм создания и использования видеоролика для продвижения проекта.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7.6. Оформление и предъявление результатов проектной и исследовательской деятельности.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8. Презентация и защита 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видуального проекта (4</w:t>
      </w:r>
      <w:r w:rsidRPr="001A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презентация, публичная защита индивидуальных проектов/исследований старшеклассников, рекомендации к её подготовке и проведению.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 проходит в форме научно-практической конференции.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Развитие готовности к самостоятельным действиям и ответственности за качество своей деятельности; развитие опыта рефлексивно-оценочной деятельности.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Предлагаемое планирование является примерным: учитель может корректировать содержание уроков и распределение часов на изучение материала в соответствии с уровнем подготовки обучающихся и сферой их интересов.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курса на уровне среднего общего образования у учащихся будут достигнуты следующие предметные результаты: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1A4A64" w:rsidRPr="001A4A64" w:rsidRDefault="001A4A64" w:rsidP="001A4A64">
      <w:pPr>
        <w:numPr>
          <w:ilvl w:val="0"/>
          <w:numId w:val="5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:rsidR="001A4A64" w:rsidRPr="001A4A64" w:rsidRDefault="001A4A64" w:rsidP="001A4A64">
      <w:pPr>
        <w:numPr>
          <w:ilvl w:val="0"/>
          <w:numId w:val="5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этапы цикла проекта;</w:t>
      </w:r>
    </w:p>
    <w:p w:rsidR="001A4A64" w:rsidRPr="001A4A64" w:rsidRDefault="001A4A64" w:rsidP="001A4A64">
      <w:pPr>
        <w:numPr>
          <w:ilvl w:val="0"/>
          <w:numId w:val="5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1A4A64" w:rsidRPr="001A4A64" w:rsidRDefault="001A4A64" w:rsidP="001A4A64">
      <w:pPr>
        <w:numPr>
          <w:ilvl w:val="0"/>
          <w:numId w:val="5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методами поиска, анализа и использования научной информации;</w:t>
      </w:r>
    </w:p>
    <w:p w:rsidR="001A4A64" w:rsidRPr="001A4A64" w:rsidRDefault="001A4A64" w:rsidP="001A4A64">
      <w:pPr>
        <w:numPr>
          <w:ilvl w:val="0"/>
          <w:numId w:val="5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излагать результаты проектной работы.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ЛИТЕРАТУРЫ И СРЕДСТВ ОБУЧЕНИЯ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Н. Г. Проектирование и рефлексивное мышление / Н. Г. Алексеев // Развитие личности. — 2002. — № 2. — С. 92—115.2.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 Н. Обществознание. Школьный словарь. 10—11 классы/Л. Н. Боголюбов, Ю. И. Аверьянов, Н. Ю. Басик и др.; под ред. Л. Н. Боголюбова, Ю. И. Аверьянова. — М.: Просвещение, 2017.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Громыко Ю. В. Проектирование и программирование развития образования / Ю. В. Громыко. — М.: Московская академия развития образования, 1996.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Интеграция детей с ограниченными возможностями в образовательный процесс. Начальная школа / авт.-сост. Л. В. Годовникова, И. В. Возняк. — Волгоград: Учитель, 2011.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Лазарев В. С. Проектная деятельность в школе / В. С. Лазарев. — Сургут: РИО СурГПУ, 2014.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Леонтович А. В. Исследовательская и проектная работа школьников. 5—11 классы / А. В. Леонтович, А. С. Саввичев; под ред. А. В. Леонтовича. — М.: ВАКО, 2014.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Перельман Я. И. Весёлые задачи. Две сотни головоломок / Я. И. Перельман. — М.: Аванта+, 2013.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Староверова М. С. Инклюзивное образование. Настольная книга педагога, работающего с детьми с ОВЗ / М. С. Староверова, Е. В. Ковалев, А. В. Захарова и др.; под ред. М. С. Староверовой. — М.: Владос, 2014.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Столыпин П. А. Нам нужна Великая Россия... Полное собрание речей в Государственной думе и Государственном совете. 1906—1911 / П. А. Столыпин. — М.: Молодая гвардия, 1991.</w:t>
      </w:r>
    </w:p>
    <w:p w:rsidR="001A4A64" w:rsidRPr="001A4A64" w:rsidRDefault="001A4A64" w:rsidP="001A4A64">
      <w:pPr>
        <w:numPr>
          <w:ilvl w:val="0"/>
          <w:numId w:val="6"/>
        </w:numPr>
        <w:shd w:val="clear" w:color="auto" w:fill="FFFFFF"/>
        <w:spacing w:after="0" w:line="330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Устиловская А. А. Метапредмет «Задача» / А. А. Устиловская. — М.: НИИ Инновационных стратегий развития общего образования: Пушкинский институт, 2011.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Default="001A4A64" w:rsidP="001A4A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64" w:rsidRPr="001A4A64" w:rsidRDefault="001A4A64" w:rsidP="001A4A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КАЛЕНДАРНО-ТЕМАТИЧЕСКИЙ ПЛАН УЧЕБНОГО КУРСА ДЛЯ 10 КЛАССА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«ИНДИВИДУАЛЬНЫЙ ПРОЕКТ»</w:t>
      </w:r>
    </w:p>
    <w:p w:rsidR="001A4A64" w:rsidRPr="001A4A64" w:rsidRDefault="001A4A64" w:rsidP="001A4A64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742"/>
        <w:gridCol w:w="5134"/>
        <w:gridCol w:w="2599"/>
      </w:tblGrid>
      <w:tr w:rsidR="001A4A64" w:rsidRPr="001A4A64" w:rsidTr="001A4A64">
        <w:trPr>
          <w:trHeight w:val="40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</w:t>
            </w:r>
          </w:p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1A4A64" w:rsidRPr="001A4A64" w:rsidTr="001A4A64">
        <w:trPr>
          <w:trHeight w:val="105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Культура исследования и проектирования (11 ч)</w:t>
            </w:r>
          </w:p>
        </w:tc>
      </w:tr>
      <w:tr w:rsidR="001A4A64" w:rsidRPr="001A4A64" w:rsidTr="001A4A64">
        <w:trPr>
          <w:trHeight w:val="10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проект и почему реализация проекта – это сложно, но интересно.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характеристики проекта.</w:t>
            </w:r>
          </w:p>
        </w:tc>
      </w:tr>
      <w:tr w:rsidR="001A4A64" w:rsidRPr="001A4A64" w:rsidTr="001A4A64">
        <w:trPr>
          <w:trHeight w:val="19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анализировать проекты.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информацию.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проектной идеи как формирование образа будущего.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идеи проекта.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двадцать лет на службе стране: проект П.А. Столыпина.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информацию.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проектирование и конструирование как типы деятельности.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термины проектирования.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проектирование: как сделать лучше общество, в котором мы живём.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апробировать в учебном процессе идеи дизайна сегодняшнего дня.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проекты и сообщества.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 проекты сверстников: социальный проект «Дети одного Солнца».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информацию.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 проекты сверстников: возможности IT-технологий для междисциплинарных проектов.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систематизацию материалов теоретического обеспечения проекта.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как элемент проекта и как тип деятельности.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исследования в рамках проекта.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как элемент проекта и как тип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Самоопределение (8 ч)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 технологии: выбираем сферы деятельности.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структурировать этапы процесса</w:t>
            </w:r>
          </w:p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проектной деятельности.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 технологии: выбираем сферы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элементы образа будущего: что мы хотим изменить своим проектом.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пониманием особенностей применения способов и приемов при работе над проектом.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формулировать проблему.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проектными движениями.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информацию.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самоопределение. Обоснование актуальности темы для проекта или исследования.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принципы конструирования проектирования.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самоопределение. Обоснование актуальности темы для проекта или исследования.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Замысел проекта (10 ч)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«проблема» и «позиция» при осуществлении проектирования.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проблемы проекта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цели проекта.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формулировать цели и задачи проекта.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и постановка задач. Прогнозирование результатов проекта.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и постановка задач. Прогнозирование результатов проекта.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акции в реализации проектов.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знаниями в области обработки полученной информации.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бюджет проекта.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недостающей информации.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характеристики источников информации. Уметь организовывать информационную деятельность проектного коллектива.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недостающей информации.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недостающей информации.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недостающей информации.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Условия реализации проекта (5 ч)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знаниями в области обработки</w:t>
            </w:r>
          </w:p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полученной информации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A64" w:rsidRPr="001A4A64" w:rsidRDefault="001A4A64" w:rsidP="001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проекта.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информацию.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Сторонники и команда проекта: как эффективно использовать уникальный вклад каждого участника.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деятельность проектного коллектива.</w:t>
            </w:r>
          </w:p>
        </w:tc>
      </w:tr>
      <w:tr w:rsidR="001A4A64" w:rsidRPr="001A4A64" w:rsidTr="001A4A64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управления проектами.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64" w:rsidRPr="001A4A64" w:rsidRDefault="001A4A64" w:rsidP="001A4A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модели управления проектами</w:t>
            </w:r>
          </w:p>
        </w:tc>
      </w:tr>
    </w:tbl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A64" w:rsidRPr="001A4A64" w:rsidRDefault="001A4A64" w:rsidP="001A4A6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4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858CD" w:rsidRDefault="00F858CD"/>
    <w:sectPr w:rsidR="00F8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E60"/>
    <w:multiLevelType w:val="multilevel"/>
    <w:tmpl w:val="4FF8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E0745"/>
    <w:multiLevelType w:val="multilevel"/>
    <w:tmpl w:val="1DB2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C7A7B"/>
    <w:multiLevelType w:val="multilevel"/>
    <w:tmpl w:val="3C9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60575"/>
    <w:multiLevelType w:val="multilevel"/>
    <w:tmpl w:val="FFF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8090E"/>
    <w:multiLevelType w:val="multilevel"/>
    <w:tmpl w:val="FA0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E4FB0"/>
    <w:multiLevelType w:val="multilevel"/>
    <w:tmpl w:val="BF4E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64"/>
    <w:rsid w:val="001A4A64"/>
    <w:rsid w:val="005E753E"/>
    <w:rsid w:val="00F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420B"/>
  <w15:chartTrackingRefBased/>
  <w15:docId w15:val="{0A98DC48-2D08-497C-B620-E0230C1C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A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047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2023-11-17T13:17:00Z</dcterms:created>
  <dcterms:modified xsi:type="dcterms:W3CDTF">2023-11-17T13:37:00Z</dcterms:modified>
</cp:coreProperties>
</file>